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5" w:lineRule="exact"/>
        <w:rPr>
          <w:rFonts w:hint="default" w:ascii="Times New Roman" w:hAnsi="Times New Roman" w:eastAsia="方正小标宋_GBK" w:cs="Times New Roman"/>
          <w:b/>
          <w:color w:val="FF3800"/>
          <w:spacing w:val="100"/>
          <w:w w:val="85"/>
          <w:sz w:val="72"/>
          <w:szCs w:val="72"/>
        </w:rPr>
      </w:pPr>
    </w:p>
    <w:p>
      <w:pPr>
        <w:pStyle w:val="5"/>
        <w:rPr>
          <w:rFonts w:hint="default" w:ascii="Times New Roman" w:hAnsi="Times New Roman" w:cs="Times New Roman"/>
        </w:rPr>
      </w:pPr>
    </w:p>
    <w:p>
      <w:pPr>
        <w:tabs>
          <w:tab w:val="left" w:pos="1134"/>
          <w:tab w:val="left" w:pos="7513"/>
        </w:tabs>
        <w:jc w:val="distribute"/>
        <w:rPr>
          <w:rFonts w:hint="default" w:ascii="Times New Roman" w:hAnsi="Times New Roman" w:eastAsia="方正小标宋_GBK" w:cs="Times New Roman"/>
          <w:b/>
          <w:color w:val="FF3800"/>
          <w:w w:val="40"/>
          <w:sz w:val="128"/>
          <w:szCs w:val="128"/>
          <w:highlight w:val="none"/>
        </w:rPr>
      </w:pPr>
      <w:r>
        <w:rPr>
          <w:rFonts w:hint="default" w:ascii="Times New Roman" w:hAnsi="Times New Roman" w:eastAsia="方正小标宋_GBK" w:cs="Times New Roman"/>
          <w:b/>
          <w:color w:val="FF3800"/>
          <w:w w:val="40"/>
          <w:sz w:val="128"/>
          <w:szCs w:val="128"/>
          <w:highlight w:val="none"/>
        </w:rPr>
        <w:t>南京市秦淮区人民政府办公室文件</w:t>
      </w:r>
    </w:p>
    <w:p>
      <w:pPr>
        <w:keepNext w:val="0"/>
        <w:keepLines w:val="0"/>
        <w:pageBreakBefore w:val="0"/>
        <w:widowControl w:val="0"/>
        <w:tabs>
          <w:tab w:val="left" w:pos="1134"/>
          <w:tab w:val="left" w:pos="7513"/>
        </w:tabs>
        <w:kinsoku/>
        <w:wordWrap/>
        <w:overflowPunct/>
        <w:topLinePunct w:val="0"/>
        <w:autoSpaceDE/>
        <w:autoSpaceDN/>
        <w:bidi w:val="0"/>
        <w:adjustRightInd/>
        <w:snapToGrid/>
        <w:spacing w:line="240" w:lineRule="exact"/>
        <w:jc w:val="distribute"/>
        <w:textAlignment w:val="auto"/>
        <w:rPr>
          <w:rFonts w:hint="default" w:ascii="Times New Roman" w:hAnsi="Times New Roman" w:eastAsia="方正小标宋_GBK" w:cs="Times New Roman"/>
          <w:b/>
          <w:color w:val="FF3800"/>
          <w:w w:val="50"/>
          <w:sz w:val="128"/>
          <w:szCs w:val="128"/>
        </w:rPr>
      </w:pPr>
    </w:p>
    <w:p>
      <w:pPr>
        <w:tabs>
          <w:tab w:val="left" w:pos="709"/>
        </w:tabs>
        <w:spacing w:after="156" w:afterLines="50" w:line="700" w:lineRule="exact"/>
        <w:ind w:left="210" w:leftChars="100" w:right="210" w:rightChars="10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秦政</w:t>
      </w:r>
      <w:r>
        <w:rPr>
          <w:rFonts w:hint="default" w:ascii="Times New Roman" w:hAnsi="Times New Roman" w:eastAsia="方正仿宋_GBK" w:cs="Times New Roman"/>
          <w:sz w:val="32"/>
          <w:szCs w:val="32"/>
          <w:lang w:eastAsia="zh-CN"/>
        </w:rPr>
        <w:t>办</w:t>
      </w:r>
      <w:r>
        <w:rPr>
          <w:rFonts w:hint="default" w:ascii="Times New Roman" w:hAnsi="Times New Roman" w:eastAsia="方正仿宋_GBK" w:cs="Times New Roman"/>
          <w:sz w:val="32"/>
          <w:szCs w:val="32"/>
        </w:rPr>
        <w:t>发〔202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13</w:t>
      </w:r>
      <w:r>
        <w:rPr>
          <w:rFonts w:hint="default" w:ascii="Times New Roman" w:hAnsi="Times New Roman" w:eastAsia="方正仿宋_GBK" w:cs="Times New Roman"/>
          <w:sz w:val="32"/>
          <w:szCs w:val="32"/>
        </w:rPr>
        <w:t>号</w:t>
      </w:r>
    </w:p>
    <w:p>
      <w:pPr>
        <w:spacing w:after="312" w:afterLines="100" w:line="600" w:lineRule="exact"/>
        <w:rPr>
          <w:rFonts w:hint="default" w:ascii="Times New Roman" w:hAnsi="Times New Roman" w:eastAsia="方正小标宋简体" w:cs="Times New Roman"/>
          <w:spacing w:val="-20"/>
          <w:sz w:val="40"/>
          <w:szCs w:val="40"/>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68580</wp:posOffset>
                </wp:positionV>
                <wp:extent cx="5537835" cy="0"/>
                <wp:effectExtent l="16510" t="20955" r="17780" b="1714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28575">
                          <a:solidFill>
                            <a:srgbClr val="FF3800"/>
                          </a:solidFill>
                          <a:round/>
                        </a:ln>
                      </wps:spPr>
                      <wps:bodyPr/>
                    </wps:wsp>
                  </a:graphicData>
                </a:graphic>
              </wp:anchor>
            </w:drawing>
          </mc:Choice>
          <mc:Fallback>
            <w:pict>
              <v:line id="_x0000_s1026" o:spid="_x0000_s1026" o:spt="20" style="position:absolute;left:0pt;margin-left:0.55pt;margin-top:5.4pt;height:0pt;width:436.05pt;z-index:251660288;mso-width-relative:page;mso-height-relative:page;" filled="f" stroked="t" coordsize="21600,21600" o:gfxdata="UEsDBAoAAAAAAIdO4kAAAAAAAAAAAAAAAAAEAAAAZHJzL1BLAwQUAAAACACHTuJACrE+s9cAAAAH&#10;AQAADwAAAGRycy9kb3ducmV2LnhtbE2PQUvDQBCF74L/YRnBm91NRVvSbEqJtIh4qLUgvW2y0ySY&#10;nQ3ZTVv/vSMe9DS8eY8332TLi+vECYfQetKQTBQIpMrblmoN+/f13RxEiIas6Tyhhi8MsMyvrzKT&#10;Wn+mNzztYi24hEJqNDQx9qmUoWrQmTDxPRJ7Rz84E1kOtbSDOXO56+RUqUfpTEt8oTE9Fg1Wn7vR&#10;aVh/bGzxtD34fVk8PG/G4+r1ZbbS+vYmUQsQES/xLww/+IwOOTOVfiQbRMc64SAPxQ+wPZ/dT0GU&#10;vwuZZ/I/f/4NUEsDBBQAAAAIAIdO4kDiVrw35wEAAKsDAAAOAAAAZHJzL2Uyb0RvYy54bWytU0uO&#10;EzEQ3SNxB8t70vkoTNRKZxaJwmaASDMcoOJ2py1sl2U76eQSXACJHaxYsuc2MxyDsvOBGTazYGPZ&#10;9XlV71V5er03mu2kDwptxQe9PmfSCqyV3VT8w93y1YSzEMHWoNHKih9k4Nezly+mnSvlEFvUtfSM&#10;QGwoO1fxNkZXFkUQrTQQeuikJWeD3kCkp98UtYeO0I0uhv3+66JDXzuPQoZA1sXRyU+I/jmA2DRK&#10;yAWKrZE2HlG91BCJUmiVC3yWu20aKeL7pgkyMl1xYhrzSUXovk5nMZtCufHgWiVOLcBzWnjCyYCy&#10;VPQCtYAIbOvVP1BGCY8Bm9gTaIojkawIsRj0n2hz24KTmQtJHdxF9PD/YMW73cozVVd8yJkFQwN/&#10;+Pzj/tPXXz+/0Pnw/RsbJpE6F0qKnduVTzTF3t66GxQfA7M4b8FuZG727uAIYZAyikcp6REclVp3&#10;b7GmGNhGzIrtG28SJGnB9nkwh8tg5D4yQcbxeHQ1GY05E2dfAeU50fkQ30g0LF0qrpVNmkEJu5sQ&#10;UyNQnkOS2eJSaZ3nri3riPhkfDXOGQG1qpM3xQW/Wc+1Zzug1VkuR5N+3hZCexTmcWvrYxVtT6wT&#10;0aNka6wPK39Wg2aY2zntW1qSv985+88fm/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rE+s9cA&#10;AAAHAQAADwAAAAAAAAABACAAAAAiAAAAZHJzL2Rvd25yZXYueG1sUEsBAhQAFAAAAAgAh07iQOJW&#10;vDfnAQAAqwMAAA4AAAAAAAAAAQAgAAAAJgEAAGRycy9lMm9Eb2MueG1sUEsFBgAAAAAGAAYAWQEA&#10;AH8FAAAAAA==&#10;">
                <v:fill on="f" focussize="0,0"/>
                <v:stroke weight="2.25pt" color="#FF38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rPr>
        <w:t>关于</w:t>
      </w:r>
      <w:r>
        <w:rPr>
          <w:rFonts w:hint="default" w:ascii="Times New Roman" w:hAnsi="Times New Roman" w:eastAsia="方正小标宋_GBK" w:cs="Times New Roman"/>
          <w:color w:val="000000"/>
          <w:sz w:val="44"/>
          <w:szCs w:val="44"/>
          <w:lang w:eastAsia="zh-CN"/>
        </w:rPr>
        <w:t>印发</w:t>
      </w:r>
      <w:r>
        <w:rPr>
          <w:rFonts w:hint="default" w:ascii="Times New Roman" w:hAnsi="Times New Roman" w:eastAsia="方正小标宋_GBK" w:cs="Times New Roman"/>
          <w:color w:val="000000"/>
          <w:sz w:val="44"/>
          <w:szCs w:val="44"/>
          <w:lang w:val="en-US" w:eastAsia="zh-CN"/>
        </w:rPr>
        <w:t>秦淮区</w:t>
      </w:r>
      <w:r>
        <w:rPr>
          <w:rFonts w:hint="default" w:ascii="Times New Roman" w:hAnsi="Times New Roman" w:eastAsia="方正小标宋_GBK" w:cs="Times New Roman"/>
          <w:color w:val="000000"/>
          <w:sz w:val="44"/>
          <w:szCs w:val="44"/>
          <w:lang w:eastAsia="zh-CN"/>
        </w:rPr>
        <w:t>防汛应急预案</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lang w:eastAsia="zh-CN"/>
        </w:rPr>
        <w:t>等</w:t>
      </w:r>
      <w:r>
        <w:rPr>
          <w:rFonts w:hint="default" w:ascii="Times New Roman" w:hAnsi="Times New Roman" w:eastAsia="方正小标宋_GBK" w:cs="Times New Roman"/>
          <w:color w:val="000000"/>
          <w:sz w:val="44"/>
          <w:szCs w:val="44"/>
          <w:lang w:val="en-US" w:eastAsia="zh-CN"/>
        </w:rPr>
        <w:t>3个预案</w:t>
      </w:r>
      <w:r>
        <w:rPr>
          <w:rFonts w:hint="default" w:ascii="Times New Roman" w:hAnsi="Times New Roman" w:eastAsia="方正小标宋_GBK" w:cs="Times New Roman"/>
          <w:color w:val="000000"/>
          <w:sz w:val="44"/>
          <w:szCs w:val="44"/>
        </w:rPr>
        <w:t>的通知</w:t>
      </w:r>
    </w:p>
    <w:p>
      <w:pPr>
        <w:overflowPunct w:val="0"/>
        <w:spacing w:line="580" w:lineRule="exact"/>
        <w:rPr>
          <w:rFonts w:hint="default" w:ascii="Times New Roman" w:hAnsi="Times New Roman" w:eastAsia="方正小标宋_GBK" w:cs="Times New Roman"/>
          <w:color w:val="000000"/>
          <w:sz w:val="44"/>
          <w:szCs w:val="44"/>
        </w:rPr>
      </w:pPr>
    </w:p>
    <w:p>
      <w:pPr>
        <w:keepNext w:val="0"/>
        <w:keepLines w:val="0"/>
        <w:pageBreakBefore w:val="0"/>
        <w:widowControl w:val="0"/>
        <w:kinsoku/>
        <w:wordWrap/>
        <w:overflowPunct w:val="0"/>
        <w:topLinePunct w:val="0"/>
        <w:autoSpaceDE/>
        <w:autoSpaceDN/>
        <w:bidi w:val="0"/>
        <w:adjustRightInd/>
        <w:snapToGrid w:val="0"/>
        <w:spacing w:line="560" w:lineRule="exact"/>
        <w:textAlignment w:val="auto"/>
        <w:rPr>
          <w:rFonts w:hint="default" w:ascii="Times New Roman" w:hAnsi="Times New Roman" w:eastAsia="方正仿宋_GBK" w:cs="Times New Roman"/>
          <w:color w:val="000000"/>
          <w:spacing w:val="10"/>
          <w:sz w:val="32"/>
          <w:szCs w:val="32"/>
        </w:rPr>
      </w:pPr>
      <w:r>
        <w:rPr>
          <w:rFonts w:hint="default" w:ascii="Times New Roman" w:hAnsi="Times New Roman" w:eastAsia="方正仿宋_GBK" w:cs="Times New Roman"/>
          <w:color w:val="000000"/>
          <w:spacing w:val="10"/>
          <w:sz w:val="32"/>
          <w:szCs w:val="32"/>
        </w:rPr>
        <w:t>各街道办事处，区政府各部门，各直属单位：</w:t>
      </w:r>
    </w:p>
    <w:p>
      <w:pPr>
        <w:keepNext w:val="0"/>
        <w:keepLines w:val="0"/>
        <w:pageBreakBefore w:val="0"/>
        <w:widowControl w:val="0"/>
        <w:kinsoku/>
        <w:wordWrap/>
        <w:overflowPunct w:val="0"/>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经区政府研究同意，现将《</w:t>
      </w:r>
      <w:r>
        <w:rPr>
          <w:rFonts w:hint="default" w:ascii="Times New Roman" w:hAnsi="Times New Roman" w:eastAsia="方正仿宋_GBK" w:cs="Times New Roman"/>
          <w:sz w:val="32"/>
          <w:szCs w:val="32"/>
          <w:lang w:val="en-US" w:eastAsia="zh-CN"/>
        </w:rPr>
        <w:t>秦淮区防汛应急预案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《秦淮区防台风应急预案》《秦淮区特大暴雨城市防洪避险预案》</w:t>
      </w:r>
      <w:r>
        <w:rPr>
          <w:rFonts w:hint="default" w:ascii="Times New Roman" w:hAnsi="Times New Roman" w:eastAsia="方正仿宋_GBK" w:cs="Times New Roman"/>
          <w:sz w:val="32"/>
          <w:szCs w:val="32"/>
        </w:rPr>
        <w:t>印发给你们，请</w:t>
      </w:r>
      <w:r>
        <w:rPr>
          <w:rFonts w:hint="default" w:ascii="Times New Roman" w:hAnsi="Times New Roman" w:eastAsia="方正仿宋_GBK" w:cs="Times New Roman"/>
          <w:sz w:val="32"/>
          <w:szCs w:val="32"/>
          <w:lang w:eastAsia="zh-CN"/>
        </w:rPr>
        <w:t>结合工作实际，</w:t>
      </w:r>
      <w:r>
        <w:rPr>
          <w:rFonts w:hint="default" w:ascii="Times New Roman" w:hAnsi="Times New Roman" w:eastAsia="方正仿宋_GBK" w:cs="Times New Roman"/>
          <w:sz w:val="32"/>
          <w:szCs w:val="32"/>
        </w:rPr>
        <w:t>认真</w:t>
      </w:r>
      <w:r>
        <w:rPr>
          <w:rFonts w:hint="default" w:ascii="Times New Roman" w:hAnsi="Times New Roman" w:eastAsia="方正仿宋_GBK" w:cs="Times New Roman"/>
          <w:sz w:val="32"/>
          <w:szCs w:val="32"/>
          <w:lang w:eastAsia="zh-CN"/>
        </w:rPr>
        <w:t>遵照执行</w:t>
      </w:r>
      <w:r>
        <w:rPr>
          <w:rFonts w:hint="default" w:ascii="Times New Roman" w:hAnsi="Times New Roman" w:eastAsia="方正仿宋_GBK" w:cs="Times New Roman"/>
          <w:sz w:val="32"/>
          <w:szCs w:val="32"/>
        </w:rPr>
        <w:t>。</w:t>
      </w:r>
    </w:p>
    <w:p>
      <w:pPr>
        <w:overflowPunct w:val="0"/>
        <w:spacing w:line="590" w:lineRule="exact"/>
        <w:ind w:firstLine="640" w:firstLineChars="200"/>
        <w:rPr>
          <w:rFonts w:hint="default" w:ascii="Times New Roman" w:hAnsi="Times New Roman" w:eastAsia="方正仿宋_GBK" w:cs="Times New Roman"/>
          <w:sz w:val="32"/>
          <w:szCs w:val="32"/>
        </w:rPr>
      </w:pPr>
    </w:p>
    <w:p>
      <w:pPr>
        <w:adjustRightInd w:val="0"/>
        <w:snapToGrid w:val="0"/>
        <w:spacing w:line="560" w:lineRule="exact"/>
        <w:ind w:firstLine="496" w:firstLineChars="146"/>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pacing w:val="10"/>
          <w:sz w:val="32"/>
          <w:szCs w:val="32"/>
        </w:rPr>
        <w:t xml:space="preserve"> </w:t>
      </w:r>
    </w:p>
    <w:p>
      <w:pPr>
        <w:keepNext w:val="0"/>
        <w:keepLines w:val="0"/>
        <w:pageBreakBefore w:val="0"/>
        <w:widowControl w:val="0"/>
        <w:kinsoku/>
        <w:wordWrap w:val="0"/>
        <w:overflowPunct/>
        <w:topLinePunct w:val="0"/>
        <w:autoSpaceDE/>
        <w:autoSpaceDN/>
        <w:bidi w:val="0"/>
        <w:adjustRightInd w:val="0"/>
        <w:snapToGrid w:val="0"/>
        <w:spacing w:line="560" w:lineRule="exact"/>
        <w:ind w:firstLine="467" w:firstLineChars="146"/>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南京市秦淮区人民政府</w:t>
      </w:r>
      <w:r>
        <w:rPr>
          <w:rFonts w:hint="default" w:ascii="Times New Roman" w:hAnsi="Times New Roman" w:eastAsia="方正仿宋_GBK" w:cs="Times New Roman"/>
          <w:sz w:val="32"/>
          <w:szCs w:val="32"/>
          <w:lang w:eastAsia="zh-CN"/>
        </w:rPr>
        <w:t>办公室</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val="0"/>
        <w:overflowPunct/>
        <w:topLinePunct w:val="0"/>
        <w:autoSpaceDE/>
        <w:autoSpaceDN/>
        <w:bidi w:val="0"/>
        <w:adjustRightInd w:val="0"/>
        <w:snapToGrid w:val="0"/>
        <w:spacing w:line="560" w:lineRule="exact"/>
        <w:ind w:right="840" w:rightChars="4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7</w:t>
      </w:r>
      <w:r>
        <w:rPr>
          <w:rFonts w:hint="default" w:ascii="Times New Roman" w:hAnsi="Times New Roman" w:eastAsia="方正仿宋_GBK" w:cs="Times New Roman"/>
          <w:sz w:val="32"/>
          <w:szCs w:val="32"/>
        </w:rPr>
        <w:t>日</w:t>
      </w:r>
    </w:p>
    <w:p>
      <w:pPr>
        <w:pStyle w:val="7"/>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pStyle w:val="7"/>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color w:val="000000"/>
          <w:sz w:val="44"/>
          <w:szCs w:val="44"/>
          <w:lang w:val="en-US" w:eastAsia="zh-CN"/>
        </w:rPr>
        <w:t>秦淮区防汛应急预案</w:t>
      </w:r>
    </w:p>
    <w:p>
      <w:pPr>
        <w:pStyle w:val="10"/>
        <w:rPr>
          <w:rFonts w:hint="default" w:ascii="Times New Roman" w:hAnsi="Times New Roman" w:cs="Times New Roman"/>
        </w:rPr>
      </w:pPr>
    </w:p>
    <w:p>
      <w:pPr>
        <w:pStyle w:val="19"/>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0" w:name="_Toc37834041"/>
      <w:bookmarkStart w:id="1" w:name="_Toc501289708"/>
      <w:bookmarkStart w:id="2" w:name="_Toc158111748"/>
      <w:bookmarkStart w:id="3" w:name="_Toc17324"/>
      <w:bookmarkStart w:id="4" w:name="_Toc14259"/>
      <w:bookmarkStart w:id="5" w:name="_Toc31271"/>
      <w:bookmarkStart w:id="6" w:name="_Toc8267"/>
      <w:r>
        <w:rPr>
          <w:rFonts w:hint="default" w:ascii="Times New Roman" w:hAnsi="Times New Roman" w:eastAsia="方正黑体_GBK" w:cs="Times New Roman"/>
          <w:b w:val="0"/>
          <w:snapToGrid w:val="0"/>
          <w:color w:val="000000"/>
          <w:kern w:val="0"/>
          <w:sz w:val="32"/>
          <w:szCs w:val="32"/>
          <w:lang w:val="en-US" w:eastAsia="zh-CN" w:bidi="ar-SA"/>
        </w:rPr>
        <w:t>总 则</w:t>
      </w:r>
      <w:bookmarkEnd w:id="0"/>
      <w:bookmarkEnd w:id="1"/>
      <w:bookmarkEnd w:id="2"/>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楷体_GBK" w:cs="Times New Roman"/>
          <w:b w:val="0"/>
          <w:bCs w:val="0"/>
          <w:snapToGrid w:val="0"/>
          <w:kern w:val="2"/>
          <w:sz w:val="32"/>
          <w:szCs w:val="32"/>
          <w:lang w:val="en-US" w:eastAsia="zh-CN" w:bidi="ar-SA"/>
        </w:rPr>
      </w:pPr>
      <w:bookmarkStart w:id="7" w:name="_Toc448824648"/>
      <w:bookmarkStart w:id="8" w:name="_Toc37834042"/>
      <w:bookmarkStart w:id="9" w:name="_Toc501289709"/>
      <w:r>
        <w:rPr>
          <w:rFonts w:hint="default" w:ascii="Times New Roman" w:hAnsi="Times New Roman" w:eastAsia="方正楷体_GBK" w:cs="Times New Roman"/>
          <w:b w:val="0"/>
          <w:bCs w:val="0"/>
          <w:snapToGrid w:val="0"/>
          <w:kern w:val="2"/>
          <w:sz w:val="32"/>
          <w:szCs w:val="32"/>
          <w:lang w:val="en-US" w:eastAsia="zh-CN" w:bidi="ar-SA"/>
        </w:rPr>
        <w:t xml:space="preserve"> </w:t>
      </w:r>
      <w:bookmarkEnd w:id="7"/>
      <w:bookmarkEnd w:id="8"/>
      <w:bookmarkEnd w:id="9"/>
      <w:bookmarkStart w:id="10" w:name="_Toc158111749"/>
      <w:r>
        <w:rPr>
          <w:rFonts w:hint="default" w:ascii="Times New Roman" w:hAnsi="Times New Roman" w:eastAsia="方正楷体_GBK" w:cs="Times New Roman"/>
          <w:b w:val="0"/>
          <w:bCs w:val="0"/>
          <w:snapToGrid w:val="0"/>
          <w:kern w:val="2"/>
          <w:sz w:val="32"/>
          <w:szCs w:val="32"/>
          <w:lang w:val="en-US" w:eastAsia="zh-CN" w:bidi="ar-SA"/>
        </w:rPr>
        <w:t>工作目标</w:t>
      </w:r>
      <w:bookmarkEnd w:id="10"/>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以习近平新时代中国特色社会主义思想为指导，深入贯彻落实习近平总书记关于防灾减灾救灾</w:t>
      </w:r>
      <w:r>
        <w:rPr>
          <w:rFonts w:hint="eastAsia" w:eastAsia="方正仿宋_GBK" w:cs="Times New Roman"/>
          <w:snapToGrid w:val="0"/>
          <w:kern w:val="0"/>
          <w:sz w:val="32"/>
          <w:szCs w:val="32"/>
          <w:lang w:val="zh-CN" w:eastAsia="zh-CN" w:bidi="ar-SA"/>
        </w:rPr>
        <w:t>工作</w:t>
      </w:r>
      <w:r>
        <w:rPr>
          <w:rFonts w:hint="default" w:ascii="Times New Roman" w:hAnsi="Times New Roman" w:eastAsia="方正仿宋_GBK" w:cs="Times New Roman"/>
          <w:snapToGrid w:val="0"/>
          <w:kern w:val="0"/>
          <w:sz w:val="32"/>
          <w:szCs w:val="32"/>
          <w:lang w:val="zh-CN" w:eastAsia="zh-CN" w:bidi="ar-SA"/>
        </w:rPr>
        <w:t>重要论述</w:t>
      </w:r>
      <w:r>
        <w:rPr>
          <w:rFonts w:hint="eastAsia" w:eastAsia="方正仿宋_GBK" w:cs="Times New Roman"/>
          <w:snapToGrid w:val="0"/>
          <w:kern w:val="0"/>
          <w:sz w:val="32"/>
          <w:szCs w:val="32"/>
          <w:lang w:val="zh-CN" w:eastAsia="zh-CN" w:bidi="ar-SA"/>
        </w:rPr>
        <w:t>和“</w:t>
      </w:r>
      <w:r>
        <w:rPr>
          <w:rFonts w:hint="default" w:ascii="Times New Roman" w:hAnsi="Times New Roman" w:eastAsia="方正仿宋_GBK" w:cs="Times New Roman"/>
          <w:snapToGrid w:val="0"/>
          <w:kern w:val="0"/>
          <w:sz w:val="32"/>
          <w:szCs w:val="32"/>
          <w:lang w:val="zh-CN" w:eastAsia="zh-CN" w:bidi="ar-SA"/>
        </w:rPr>
        <w:t>两个坚持、三个转变</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新理念，坚持人民至上、生命至上，按照</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安全第一、常备不懈、以防为主、全力抢险</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防汛工作方针，依法</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规范</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有序开展防汛工作，全面提升全区洪涝灾害预防和应急处置能力，最大限度减少灾害损失，保障人民群众生命财产安全和经济社会稳定发展。</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楷体_GBK" w:cs="Times New Roman"/>
          <w:b w:val="0"/>
          <w:bCs w:val="0"/>
          <w:snapToGrid w:val="0"/>
          <w:kern w:val="2"/>
          <w:sz w:val="32"/>
          <w:szCs w:val="32"/>
          <w:lang w:val="en-US" w:eastAsia="zh-CN" w:bidi="ar-SA"/>
        </w:rPr>
      </w:pPr>
      <w:bookmarkStart w:id="11" w:name="_Toc158111750"/>
      <w:bookmarkEnd w:id="11"/>
      <w:bookmarkStart w:id="12" w:name="_Toc158111447"/>
      <w:bookmarkEnd w:id="12"/>
      <w:bookmarkStart w:id="13" w:name="_Toc37834043"/>
      <w:bookmarkStart w:id="14" w:name="_Toc448824649"/>
      <w:bookmarkStart w:id="15" w:name="_Toc501289710"/>
      <w:r>
        <w:rPr>
          <w:rFonts w:hint="default" w:ascii="Times New Roman" w:hAnsi="Times New Roman" w:eastAsia="方正楷体_GBK" w:cs="Times New Roman"/>
          <w:b w:val="0"/>
          <w:bCs w:val="0"/>
          <w:snapToGrid w:val="0"/>
          <w:kern w:val="2"/>
          <w:sz w:val="32"/>
          <w:szCs w:val="32"/>
          <w:lang w:val="en-US" w:eastAsia="zh-CN" w:bidi="ar-SA"/>
        </w:rPr>
        <w:t xml:space="preserve"> </w:t>
      </w:r>
      <w:bookmarkEnd w:id="13"/>
      <w:bookmarkEnd w:id="14"/>
      <w:bookmarkEnd w:id="15"/>
      <w:bookmarkStart w:id="16" w:name="_Toc158111751"/>
      <w:bookmarkStart w:id="17" w:name="_Toc37834045"/>
      <w:bookmarkStart w:id="18" w:name="_Toc448824651"/>
      <w:bookmarkStart w:id="19" w:name="_Toc501289712"/>
      <w:r>
        <w:rPr>
          <w:rFonts w:hint="default" w:ascii="Times New Roman" w:hAnsi="Times New Roman" w:eastAsia="方正楷体_GBK" w:cs="Times New Roman"/>
          <w:b w:val="0"/>
          <w:bCs w:val="0"/>
          <w:snapToGrid w:val="0"/>
          <w:kern w:val="2"/>
          <w:sz w:val="32"/>
          <w:szCs w:val="32"/>
          <w:lang w:val="en-US" w:eastAsia="zh-CN" w:bidi="ar-SA"/>
        </w:rPr>
        <w:t>工作原则</w:t>
      </w:r>
      <w:bookmarkEnd w:id="16"/>
      <w:bookmarkEnd w:id="17"/>
      <w:bookmarkEnd w:id="18"/>
      <w:bookmarkEnd w:id="19"/>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1.2.1  两个坚持，三个转变。坚持以防为主、防抗救结合，坚持常态减灾和非常态救灾相统一，从注重灾后救助向注重灾前预防转变，从应对单一灾种向综合减灾转变，从减少灾害损失向减轻灾害风险转变。</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1.2.2  人民至上，生命至上。立足防大汛、抢大险、救大灾，坚持把保障人民群众生命财产安全放在首位，最大程度减少洪涝灾害造成的危害和损失。</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1.2.3  统一领导，协同联动。各级政府是本行政区域内防汛工作的责任主体，坚持统一指挥、分级负责、属地为主，联防联动、协同配合</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形成合力。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1.2.4  统筹兼顾，服从全局。坚持因地制宜、</w:t>
      </w:r>
      <w:r>
        <w:rPr>
          <w:rFonts w:hint="eastAsia" w:eastAsia="方正仿宋_GBK" w:cs="Times New Roman"/>
          <w:snapToGrid w:val="0"/>
          <w:kern w:val="0"/>
          <w:sz w:val="32"/>
          <w:szCs w:val="32"/>
          <w:lang w:val="zh-CN" w:eastAsia="zh-CN" w:bidi="ar-SA"/>
        </w:rPr>
        <w:t>区域</w:t>
      </w:r>
      <w:r>
        <w:rPr>
          <w:rFonts w:hint="default" w:ascii="Times New Roman" w:hAnsi="Times New Roman" w:eastAsia="方正仿宋_GBK" w:cs="Times New Roman"/>
          <w:snapToGrid w:val="0"/>
          <w:kern w:val="0"/>
          <w:sz w:val="32"/>
          <w:szCs w:val="32"/>
          <w:lang w:val="zh-CN" w:eastAsia="zh-CN" w:bidi="ar-SA"/>
        </w:rPr>
        <w:t>统筹，突出重点、兼顾一般，局部利益服从全局利益。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1.2.5</w:t>
      </w:r>
      <w:r>
        <w:rPr>
          <w:rFonts w:hint="default" w:ascii="Times New Roman" w:hAnsi="Times New Roman" w:eastAsia="方正仿宋_GBK" w:cs="Times New Roman"/>
          <w:snapToGrid w:val="0"/>
          <w:kern w:val="0"/>
          <w:sz w:val="32"/>
          <w:szCs w:val="32"/>
          <w:lang w:val="en-US" w:eastAsia="zh-CN" w:bidi="ar-SA"/>
        </w:rPr>
        <w:t xml:space="preserve">  </w:t>
      </w:r>
      <w:r>
        <w:rPr>
          <w:rFonts w:hint="default" w:ascii="Times New Roman" w:hAnsi="Times New Roman" w:eastAsia="方正仿宋_GBK" w:cs="Times New Roman"/>
          <w:snapToGrid w:val="0"/>
          <w:kern w:val="0"/>
          <w:sz w:val="32"/>
          <w:szCs w:val="32"/>
          <w:lang w:val="zh-CN" w:eastAsia="zh-CN" w:bidi="ar-SA"/>
        </w:rPr>
        <w:t>快速反应，高效应对。坚持第一时间预警响应、指挥部署、应急处置、转移避险，实行公众参与、军民结合、专群结合、平战结合、上下联动。</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楷体_GBK" w:cs="Times New Roman"/>
          <w:b w:val="0"/>
          <w:bCs w:val="0"/>
          <w:snapToGrid w:val="0"/>
          <w:kern w:val="2"/>
          <w:sz w:val="32"/>
          <w:szCs w:val="32"/>
          <w:lang w:val="en-US" w:eastAsia="zh-CN" w:bidi="ar-SA"/>
        </w:rPr>
      </w:pPr>
      <w:bookmarkStart w:id="20" w:name="_Toc158111755"/>
      <w:bookmarkEnd w:id="20"/>
      <w:bookmarkStart w:id="21" w:name="_Toc158111752"/>
      <w:bookmarkEnd w:id="21"/>
      <w:bookmarkStart w:id="22" w:name="_Toc158111451"/>
      <w:bookmarkEnd w:id="22"/>
      <w:bookmarkStart w:id="23" w:name="_Toc158111449"/>
      <w:bookmarkEnd w:id="23"/>
      <w:bookmarkStart w:id="24" w:name="_Toc158111753"/>
      <w:bookmarkEnd w:id="24"/>
      <w:bookmarkStart w:id="25" w:name="_Toc158111452"/>
      <w:bookmarkEnd w:id="25"/>
      <w:bookmarkStart w:id="26" w:name="_Toc158111756"/>
      <w:bookmarkEnd w:id="26"/>
      <w:bookmarkStart w:id="27" w:name="_Toc158111754"/>
      <w:bookmarkEnd w:id="27"/>
      <w:bookmarkStart w:id="28" w:name="_Toc158111450"/>
      <w:bookmarkEnd w:id="28"/>
      <w:bookmarkStart w:id="29" w:name="_Toc158111453"/>
      <w:bookmarkEnd w:id="29"/>
      <w:bookmarkStart w:id="30" w:name="_Toc37834046"/>
      <w:r>
        <w:rPr>
          <w:rFonts w:hint="default" w:ascii="Times New Roman" w:hAnsi="Times New Roman" w:eastAsia="方正楷体_GBK" w:cs="Times New Roman"/>
          <w:b w:val="0"/>
          <w:bCs w:val="0"/>
          <w:snapToGrid w:val="0"/>
          <w:kern w:val="2"/>
          <w:sz w:val="32"/>
          <w:szCs w:val="32"/>
          <w:lang w:val="en-US" w:eastAsia="zh-CN" w:bidi="ar-SA"/>
        </w:rPr>
        <w:t xml:space="preserve"> </w:t>
      </w:r>
      <w:bookmarkStart w:id="31" w:name="_Toc158111757"/>
      <w:r>
        <w:rPr>
          <w:rFonts w:hint="default" w:ascii="Times New Roman" w:hAnsi="Times New Roman" w:eastAsia="方正楷体_GBK" w:cs="Times New Roman"/>
          <w:b w:val="0"/>
          <w:bCs w:val="0"/>
          <w:snapToGrid w:val="0"/>
          <w:kern w:val="2"/>
          <w:sz w:val="32"/>
          <w:szCs w:val="32"/>
          <w:lang w:val="en-US" w:eastAsia="zh-CN" w:bidi="ar-SA"/>
        </w:rPr>
        <w:t>适用范围</w:t>
      </w:r>
      <w:bookmarkEnd w:id="31"/>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本预案适用于秦淮区范围内发生的（以及邻近地区发生但对秦淮区产生重大影响的）洪涝灾害的预防和应急处置。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洪涝灾害包括：江河湖泊洪水、雨涝、堤防决口、涵闸泵垮塌等及其引发的次生、衍生灾害。</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发生洪涝灾害引发的工程出险、地质灾害等次生、衍生灾害时，按程序启动相应专项应急预案。</w:t>
      </w:r>
    </w:p>
    <w:p>
      <w:pPr>
        <w:pStyle w:val="19"/>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32" w:name="_Toc158111758"/>
      <w:r>
        <w:rPr>
          <w:rFonts w:hint="default" w:ascii="Times New Roman" w:hAnsi="Times New Roman" w:eastAsia="方正黑体_GBK" w:cs="Times New Roman"/>
          <w:b w:val="0"/>
          <w:snapToGrid w:val="0"/>
          <w:color w:val="000000"/>
          <w:kern w:val="0"/>
          <w:sz w:val="32"/>
          <w:szCs w:val="32"/>
          <w:lang w:val="en-US" w:eastAsia="zh-CN" w:bidi="ar-SA"/>
        </w:rPr>
        <w:t>组织体系</w:t>
      </w:r>
      <w:bookmarkEnd w:id="30"/>
      <w:bookmarkEnd w:id="32"/>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区政府设立区防汛抗旱指挥部（以下简称</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区防指</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）。南部新城管委会</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白下高新区管委会、风光带管委会、</w:t>
      </w:r>
      <w:r>
        <w:rPr>
          <w:rFonts w:hint="eastAsia" w:eastAsia="方正仿宋_GBK" w:cs="Times New Roman"/>
          <w:snapToGrid w:val="0"/>
          <w:kern w:val="0"/>
          <w:sz w:val="32"/>
          <w:szCs w:val="32"/>
          <w:lang w:val="zh-CN" w:eastAsia="zh-CN" w:bidi="ar-SA"/>
        </w:rPr>
        <w:t>新街口</w:t>
      </w:r>
      <w:r>
        <w:rPr>
          <w:rFonts w:hint="default" w:ascii="Times New Roman" w:hAnsi="Times New Roman" w:eastAsia="方正仿宋_GBK" w:cs="Times New Roman"/>
          <w:snapToGrid w:val="0"/>
          <w:kern w:val="0"/>
          <w:sz w:val="32"/>
          <w:szCs w:val="32"/>
          <w:lang w:val="zh-CN" w:eastAsia="zh-CN" w:bidi="ar-SA"/>
        </w:rPr>
        <w:t xml:space="preserve">管委会、各街道设立本辖区防汛组织领导机构。有关单位可根据需要设立防汛指挥机构，负责本行业防汛工作，并服从区防指统一指挥。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33" w:name="_Toc37834047"/>
      <w:r>
        <w:rPr>
          <w:rFonts w:hint="default" w:ascii="Times New Roman" w:hAnsi="Times New Roman" w:cs="Times New Roman"/>
        </w:rPr>
        <w:t xml:space="preserve"> </w:t>
      </w:r>
      <w:bookmarkStart w:id="34" w:name="_Toc158111759"/>
      <w:r>
        <w:rPr>
          <w:rFonts w:hint="default" w:ascii="Times New Roman" w:hAnsi="Times New Roman" w:cs="Times New Roman"/>
        </w:rPr>
        <w:t>区防汛抗旱指挥部</w:t>
      </w:r>
      <w:bookmarkEnd w:id="33"/>
      <w:bookmarkEnd w:id="34"/>
      <w:r>
        <w:rPr>
          <w:rFonts w:hint="default" w:ascii="Times New Roman" w:hAnsi="Times New Roman" w:cs="Times New Roma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区防指负责组织领导全区防汛工作，其日常办事机构为区防汛抗旱指挥部办公室（以下简称</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区防办</w:t>
      </w:r>
      <w:r>
        <w:rPr>
          <w:rFonts w:hint="eastAsia" w:eastAsia="方正仿宋_GBK" w:cs="Times New Roman"/>
          <w:snapToGrid w:val="0"/>
          <w:kern w:val="0"/>
          <w:sz w:val="32"/>
          <w:szCs w:val="32"/>
          <w:lang w:val="zh-CN" w:eastAsia="zh-CN" w:bidi="ar-SA"/>
        </w:rPr>
        <w:t>”</w:t>
      </w:r>
      <w:r>
        <w:rPr>
          <w:rFonts w:hint="default" w:ascii="Times New Roman" w:hAnsi="Times New Roman" w:eastAsia="方正仿宋_GBK" w:cs="Times New Roman"/>
          <w:snapToGrid w:val="0"/>
          <w:kern w:val="0"/>
          <w:sz w:val="32"/>
          <w:szCs w:val="32"/>
          <w:lang w:val="zh-CN" w:eastAsia="zh-CN" w:bidi="ar-SA"/>
        </w:rPr>
        <w:t xml:space="preserve">），设在区水务局。 </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方正仿宋_GBK" w:cs="Times New Roman"/>
          <w:snapToGrid w:val="0"/>
          <w:kern w:val="0"/>
          <w:sz w:val="32"/>
          <w:szCs w:val="32"/>
          <w:lang w:val="zh-CN" w:eastAsia="zh-CN" w:bidi="ar-SA"/>
        </w:rPr>
      </w:pPr>
      <w:r>
        <w:rPr>
          <w:rFonts w:hint="default" w:ascii="Times New Roman" w:hAnsi="Times New Roman" w:eastAsia="方正仿宋_GBK" w:cs="Times New Roman"/>
          <w:snapToGrid w:val="0"/>
          <w:kern w:val="0"/>
          <w:sz w:val="32"/>
          <w:szCs w:val="32"/>
          <w:lang w:val="zh-CN" w:eastAsia="zh-CN" w:bidi="ar-SA"/>
        </w:rPr>
        <w:t>区防指由指挥、副指挥及防指成员单位主要负责同志组成，下设应急联合工作组</w:t>
      </w:r>
      <w:bookmarkStart w:id="35" w:name="_Hlk158040867"/>
      <w:r>
        <w:rPr>
          <w:rFonts w:hint="default" w:ascii="Times New Roman" w:hAnsi="Times New Roman" w:eastAsia="方正仿宋_GBK" w:cs="Times New Roman"/>
          <w:snapToGrid w:val="0"/>
          <w:kern w:val="0"/>
          <w:sz w:val="32"/>
          <w:szCs w:val="32"/>
          <w:lang w:val="zh-CN" w:eastAsia="zh-CN" w:bidi="ar-SA"/>
        </w:rPr>
        <w:t>、防汛指导组</w:t>
      </w:r>
      <w:bookmarkEnd w:id="35"/>
      <w:r>
        <w:rPr>
          <w:rFonts w:hint="default" w:ascii="Times New Roman" w:hAnsi="Times New Roman" w:eastAsia="方正仿宋_GBK" w:cs="Times New Roman"/>
          <w:snapToGrid w:val="0"/>
          <w:kern w:val="0"/>
          <w:sz w:val="32"/>
          <w:szCs w:val="32"/>
          <w:lang w:val="zh-CN" w:eastAsia="zh-CN" w:bidi="ar-SA"/>
        </w:rPr>
        <w:t>。</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区防指组成人员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指挥：区长</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副指挥：常务副区长、分管副区长、区人武部负责</w:t>
      </w:r>
      <w:r>
        <w:rPr>
          <w:rFonts w:hint="eastAsia" w:eastAsia="方正仿宋_GBK" w:cs="Times New Roman"/>
          <w:b w:val="0"/>
          <w:snapToGrid w:val="0"/>
          <w:kern w:val="0"/>
          <w:sz w:val="32"/>
          <w:szCs w:val="32"/>
          <w:lang w:val="zh-CN" w:eastAsia="zh-CN" w:bidi="ar-SA"/>
        </w:rPr>
        <w:t>人</w:t>
      </w:r>
      <w:r>
        <w:rPr>
          <w:rFonts w:hint="default" w:ascii="Times New Roman" w:hAnsi="Times New Roman" w:eastAsia="方正仿宋_GBK" w:cs="Times New Roman"/>
          <w:b w:val="0"/>
          <w:snapToGrid w:val="0"/>
          <w:kern w:val="0"/>
          <w:sz w:val="32"/>
          <w:szCs w:val="32"/>
          <w:lang w:val="zh-CN" w:eastAsia="zh-CN" w:bidi="ar-SA"/>
        </w:rPr>
        <w:t>、南部新城管委会分管</w:t>
      </w:r>
      <w:r>
        <w:rPr>
          <w:rFonts w:hint="eastAsia" w:eastAsia="方正仿宋_GBK" w:cs="Times New Roman"/>
          <w:b w:val="0"/>
          <w:snapToGrid w:val="0"/>
          <w:kern w:val="0"/>
          <w:sz w:val="32"/>
          <w:szCs w:val="32"/>
          <w:lang w:val="zh-CN" w:eastAsia="zh-CN" w:bidi="ar-SA"/>
        </w:rPr>
        <w:t>领导</w:t>
      </w:r>
      <w:r>
        <w:rPr>
          <w:rFonts w:hint="default" w:ascii="Times New Roman" w:hAnsi="Times New Roman" w:eastAsia="方正仿宋_GBK" w:cs="Times New Roman"/>
          <w:b w:val="0"/>
          <w:snapToGrid w:val="0"/>
          <w:kern w:val="0"/>
          <w:sz w:val="32"/>
          <w:szCs w:val="32"/>
          <w:lang w:val="zh-CN" w:eastAsia="zh-CN" w:bidi="ar-SA"/>
        </w:rPr>
        <w:t>、区水务局局长、区应急管理局局长</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成员：区政府办、区委宣传部、区人武部、区</w:t>
      </w:r>
      <w:r>
        <w:rPr>
          <w:rFonts w:hint="eastAsia" w:eastAsia="方正仿宋_GBK" w:cs="Times New Roman"/>
          <w:b w:val="0"/>
          <w:snapToGrid w:val="0"/>
          <w:kern w:val="0"/>
          <w:sz w:val="32"/>
          <w:szCs w:val="32"/>
          <w:lang w:val="zh-CN" w:eastAsia="zh-CN" w:bidi="ar-SA"/>
        </w:rPr>
        <w:t>发改委</w:t>
      </w:r>
      <w:r>
        <w:rPr>
          <w:rFonts w:hint="default" w:ascii="Times New Roman" w:hAnsi="Times New Roman" w:eastAsia="方正仿宋_GBK" w:cs="Times New Roman"/>
          <w:b w:val="0"/>
          <w:snapToGrid w:val="0"/>
          <w:kern w:val="0"/>
          <w:sz w:val="32"/>
          <w:szCs w:val="32"/>
          <w:lang w:val="zh-CN" w:eastAsia="zh-CN" w:bidi="ar-SA"/>
        </w:rPr>
        <w:t>、区教育局、区民政局、区财政局、区建设局、区</w:t>
      </w:r>
      <w:r>
        <w:rPr>
          <w:rFonts w:hint="eastAsia" w:eastAsia="方正仿宋_GBK" w:cs="Times New Roman"/>
          <w:b w:val="0"/>
          <w:snapToGrid w:val="0"/>
          <w:kern w:val="0"/>
          <w:sz w:val="32"/>
          <w:szCs w:val="32"/>
          <w:lang w:val="zh-CN" w:eastAsia="zh-CN" w:bidi="ar-SA"/>
        </w:rPr>
        <w:t>房产局</w:t>
      </w:r>
      <w:r>
        <w:rPr>
          <w:rFonts w:hint="default" w:ascii="Times New Roman" w:hAnsi="Times New Roman" w:eastAsia="方正仿宋_GBK" w:cs="Times New Roman"/>
          <w:b w:val="0"/>
          <w:snapToGrid w:val="0"/>
          <w:kern w:val="0"/>
          <w:sz w:val="32"/>
          <w:szCs w:val="32"/>
          <w:lang w:val="zh-CN" w:eastAsia="zh-CN" w:bidi="ar-SA"/>
        </w:rPr>
        <w:t>、区水务局、区城管局、</w:t>
      </w:r>
      <w:bookmarkStart w:id="36" w:name="_Hlk155801879"/>
      <w:r>
        <w:rPr>
          <w:rFonts w:hint="default" w:ascii="Times New Roman" w:hAnsi="Times New Roman" w:eastAsia="方正仿宋_GBK" w:cs="Times New Roman"/>
          <w:b w:val="0"/>
          <w:snapToGrid w:val="0"/>
          <w:kern w:val="0"/>
          <w:sz w:val="32"/>
          <w:szCs w:val="32"/>
          <w:lang w:val="zh-CN" w:eastAsia="zh-CN" w:bidi="ar-SA"/>
        </w:rPr>
        <w:t>区商务局、区文旅局、区卫健委、区应急管理局、区国动办、秦淮</w:t>
      </w:r>
      <w:r>
        <w:rPr>
          <w:rFonts w:hint="eastAsia" w:eastAsia="方正仿宋_GBK" w:cs="Times New Roman"/>
          <w:b w:val="0"/>
          <w:snapToGrid w:val="0"/>
          <w:kern w:val="0"/>
          <w:sz w:val="32"/>
          <w:szCs w:val="32"/>
          <w:lang w:val="zh-CN" w:eastAsia="zh-CN" w:bidi="ar-SA"/>
        </w:rPr>
        <w:t>公安</w:t>
      </w:r>
      <w:r>
        <w:rPr>
          <w:rFonts w:hint="default" w:ascii="Times New Roman" w:hAnsi="Times New Roman" w:eastAsia="方正仿宋_GBK" w:cs="Times New Roman"/>
          <w:b w:val="0"/>
          <w:snapToGrid w:val="0"/>
          <w:kern w:val="0"/>
          <w:sz w:val="32"/>
          <w:szCs w:val="32"/>
          <w:lang w:val="zh-CN" w:eastAsia="zh-CN" w:bidi="ar-SA"/>
        </w:rPr>
        <w:t>分局、秦淮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分局</w:t>
      </w:r>
      <w:bookmarkEnd w:id="36"/>
      <w:r>
        <w:rPr>
          <w:rFonts w:hint="default" w:ascii="Times New Roman" w:hAnsi="Times New Roman" w:eastAsia="方正仿宋_GBK" w:cs="Times New Roman"/>
          <w:b w:val="0"/>
          <w:snapToGrid w:val="0"/>
          <w:kern w:val="0"/>
          <w:sz w:val="32"/>
          <w:szCs w:val="32"/>
          <w:lang w:val="zh-CN" w:eastAsia="zh-CN" w:bidi="ar-SA"/>
        </w:rPr>
        <w:t>、南部新城管委会</w:t>
      </w:r>
      <w:r>
        <w:rPr>
          <w:rFonts w:hint="eastAsia" w:eastAsia="方正仿宋_GBK" w:cs="Times New Roman"/>
          <w:b w:val="0"/>
          <w:snapToGrid w:val="0"/>
          <w:kern w:val="0"/>
          <w:sz w:val="32"/>
          <w:szCs w:val="32"/>
          <w:lang w:val="zh-CN" w:eastAsia="zh-CN" w:bidi="ar-SA"/>
        </w:rPr>
        <w:t>工程建设处</w:t>
      </w:r>
      <w:r>
        <w:rPr>
          <w:rFonts w:hint="default" w:ascii="Times New Roman" w:hAnsi="Times New Roman" w:eastAsia="方正仿宋_GBK" w:cs="Times New Roman"/>
          <w:b w:val="0"/>
          <w:snapToGrid w:val="0"/>
          <w:kern w:val="0"/>
          <w:sz w:val="32"/>
          <w:szCs w:val="32"/>
          <w:lang w:val="zh-CN" w:eastAsia="zh-CN" w:bidi="ar-SA"/>
        </w:rPr>
        <w:t>、白下高新区管委会、风光带管委会、新街口管委会、国资集团、老城南集团、历保集团、文旅集团、明商集团、壹城集团、越城集团、安城集团、交警二大队、交警三大队、消防</w:t>
      </w:r>
      <w:r>
        <w:rPr>
          <w:rFonts w:hint="eastAsia" w:eastAsia="方正仿宋_GBK" w:cs="Times New Roman"/>
          <w:b w:val="0"/>
          <w:snapToGrid w:val="0"/>
          <w:kern w:val="0"/>
          <w:sz w:val="32"/>
          <w:szCs w:val="32"/>
          <w:lang w:val="zh-CN" w:eastAsia="zh-CN" w:bidi="ar-SA"/>
        </w:rPr>
        <w:t>救援</w:t>
      </w:r>
      <w:r>
        <w:rPr>
          <w:rFonts w:hint="default" w:ascii="Times New Roman" w:hAnsi="Times New Roman" w:eastAsia="方正仿宋_GBK" w:cs="Times New Roman"/>
          <w:b w:val="0"/>
          <w:snapToGrid w:val="0"/>
          <w:kern w:val="0"/>
          <w:sz w:val="32"/>
          <w:szCs w:val="32"/>
          <w:lang w:val="zh-CN" w:eastAsia="zh-CN" w:bidi="ar-SA"/>
        </w:rPr>
        <w:t>大队等单位主要负责同志，每年汛前结合实际调整区防指成员。</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区防指职责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贯彻落实国家防总、省、市防指和区委、区政府</w:t>
      </w:r>
      <w:r>
        <w:rPr>
          <w:rFonts w:hint="eastAsia" w:eastAsia="方正仿宋_GBK" w:cs="Times New Roman"/>
          <w:b w:val="0"/>
          <w:snapToGrid w:val="0"/>
          <w:kern w:val="0"/>
          <w:sz w:val="32"/>
          <w:szCs w:val="32"/>
          <w:lang w:val="zh-CN" w:eastAsia="zh-CN" w:bidi="ar-SA"/>
        </w:rPr>
        <w:t>有关</w:t>
      </w:r>
      <w:r>
        <w:rPr>
          <w:rFonts w:hint="default" w:ascii="Times New Roman" w:hAnsi="Times New Roman" w:eastAsia="方正仿宋_GBK" w:cs="Times New Roman"/>
          <w:b w:val="0"/>
          <w:snapToGrid w:val="0"/>
          <w:kern w:val="0"/>
          <w:sz w:val="32"/>
          <w:szCs w:val="32"/>
          <w:lang w:val="zh-CN" w:eastAsia="zh-CN" w:bidi="ar-SA"/>
        </w:rPr>
        <w:t xml:space="preserve">决策部署，组织制定全区防汛工作政策、规程和制度，及时部署落实防汛各项准备工作，决定启动、变更和结束防汛应急响应，组织指挥防汛抢险救灾救援和灾后处置等工作。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区防指领导职责</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1.指挥，由区长任指挥。主持区防指全面工作。根据防汛形势，及时组织会商研判，指挥调度应急响应期间的防汛抢险救灾工作，批准发布全区进入紧急防汛期。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2.副指挥，由常务副区长、分管副区长、区人武部负责</w:t>
      </w:r>
      <w:r>
        <w:rPr>
          <w:rFonts w:hint="eastAsia" w:eastAsia="方正仿宋_GBK" w:cs="Times New Roman"/>
          <w:b w:val="0"/>
          <w:snapToGrid w:val="0"/>
          <w:kern w:val="0"/>
          <w:sz w:val="32"/>
          <w:szCs w:val="32"/>
          <w:lang w:val="zh-CN" w:eastAsia="zh-CN" w:bidi="ar-SA"/>
        </w:rPr>
        <w:t>人</w:t>
      </w:r>
      <w:r>
        <w:rPr>
          <w:rFonts w:hint="default" w:ascii="Times New Roman" w:hAnsi="Times New Roman" w:eastAsia="方正仿宋_GBK" w:cs="Times New Roman"/>
          <w:b w:val="0"/>
          <w:snapToGrid w:val="0"/>
          <w:kern w:val="0"/>
          <w:sz w:val="32"/>
          <w:szCs w:val="32"/>
          <w:lang w:val="zh-CN" w:eastAsia="zh-CN" w:bidi="ar-SA"/>
        </w:rPr>
        <w:t>、南部新城管委会分管</w:t>
      </w:r>
      <w:r>
        <w:rPr>
          <w:rFonts w:hint="eastAsia" w:eastAsia="方正仿宋_GBK" w:cs="Times New Roman"/>
          <w:b w:val="0"/>
          <w:snapToGrid w:val="0"/>
          <w:kern w:val="0"/>
          <w:sz w:val="32"/>
          <w:szCs w:val="32"/>
          <w:lang w:val="zh-CN" w:eastAsia="zh-CN" w:bidi="ar-SA"/>
        </w:rPr>
        <w:t>领导</w:t>
      </w:r>
      <w:r>
        <w:rPr>
          <w:rFonts w:hint="default" w:ascii="Times New Roman" w:hAnsi="Times New Roman" w:eastAsia="方正仿宋_GBK" w:cs="Times New Roman"/>
          <w:b w:val="0"/>
          <w:snapToGrid w:val="0"/>
          <w:kern w:val="0"/>
          <w:sz w:val="32"/>
          <w:szCs w:val="32"/>
          <w:lang w:val="zh-CN" w:eastAsia="zh-CN" w:bidi="ar-SA"/>
        </w:rPr>
        <w:t>、区水务局局长、区应急管理局局长任副指挥。</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常务副区长：协助指挥工作。</w:t>
      </w:r>
      <w:bookmarkStart w:id="37" w:name="_Hlk155869717"/>
      <w:r>
        <w:rPr>
          <w:rFonts w:hint="default" w:ascii="Times New Roman" w:hAnsi="Times New Roman" w:eastAsia="方正仿宋_GBK" w:cs="Times New Roman"/>
          <w:b w:val="0"/>
          <w:snapToGrid w:val="0"/>
          <w:kern w:val="0"/>
          <w:sz w:val="32"/>
          <w:szCs w:val="32"/>
          <w:lang w:val="zh-CN" w:eastAsia="zh-CN" w:bidi="ar-SA"/>
        </w:rPr>
        <w:t>指挥外出时，全面指挥区防指工作。</w:t>
      </w:r>
    </w:p>
    <w:bookmarkEnd w:id="37"/>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分管副区长：协助指挥工作。</w:t>
      </w:r>
      <w:bookmarkStart w:id="38" w:name="_Hlk155869740"/>
      <w:r>
        <w:rPr>
          <w:rFonts w:hint="default" w:ascii="Times New Roman" w:hAnsi="Times New Roman" w:eastAsia="方正仿宋_GBK" w:cs="Times New Roman"/>
          <w:b w:val="0"/>
          <w:snapToGrid w:val="0"/>
          <w:kern w:val="0"/>
          <w:sz w:val="32"/>
          <w:szCs w:val="32"/>
          <w:lang w:val="zh-CN" w:eastAsia="zh-CN" w:bidi="ar-SA"/>
        </w:rPr>
        <w:t>负责防汛事件协调工作</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重点负责指挥调度分管领域和各条线防汛工作。</w:t>
      </w:r>
      <w:bookmarkEnd w:id="38"/>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区人武部负责</w:t>
      </w:r>
      <w:r>
        <w:rPr>
          <w:rFonts w:hint="eastAsia" w:eastAsia="方正仿宋_GBK" w:cs="Times New Roman"/>
          <w:b w:val="0"/>
          <w:snapToGrid w:val="0"/>
          <w:kern w:val="0"/>
          <w:sz w:val="32"/>
          <w:szCs w:val="32"/>
          <w:lang w:val="zh-CN" w:eastAsia="zh-CN" w:bidi="ar-SA"/>
        </w:rPr>
        <w:t>人</w:t>
      </w:r>
      <w:r>
        <w:rPr>
          <w:rFonts w:hint="default" w:ascii="Times New Roman" w:hAnsi="Times New Roman" w:eastAsia="方正仿宋_GBK" w:cs="Times New Roman"/>
          <w:b w:val="0"/>
          <w:snapToGrid w:val="0"/>
          <w:kern w:val="0"/>
          <w:sz w:val="32"/>
          <w:szCs w:val="32"/>
          <w:lang w:val="zh-CN" w:eastAsia="zh-CN" w:bidi="ar-SA"/>
        </w:rPr>
        <w:t>：负责基干民兵抢险突击队的组织调用，协助水务等部门开展应急处置工作。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南部新城管委会分管</w:t>
      </w:r>
      <w:r>
        <w:rPr>
          <w:rFonts w:hint="eastAsia" w:eastAsia="方正仿宋_GBK" w:cs="Times New Roman"/>
          <w:b w:val="0"/>
          <w:snapToGrid w:val="0"/>
          <w:kern w:val="0"/>
          <w:sz w:val="32"/>
          <w:szCs w:val="32"/>
          <w:lang w:val="zh-CN" w:eastAsia="zh-CN" w:bidi="ar-SA"/>
        </w:rPr>
        <w:t>领导</w:t>
      </w:r>
      <w:r>
        <w:rPr>
          <w:rFonts w:hint="default" w:ascii="Times New Roman" w:hAnsi="Times New Roman" w:eastAsia="方正仿宋_GBK" w:cs="Times New Roman"/>
          <w:b w:val="0"/>
          <w:snapToGrid w:val="0"/>
          <w:kern w:val="0"/>
          <w:sz w:val="32"/>
          <w:szCs w:val="32"/>
          <w:lang w:val="zh-CN" w:eastAsia="zh-CN" w:bidi="ar-SA"/>
        </w:rPr>
        <w:t>：负责管辖范围内的防汛工作，协助水务等部门开展应急处置工作。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区水务局局长：主持区防办工作。负责水情监测预报预警、水工程调度、水利工程险情处置等工作。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区应急管理局局长：负责协调指挥抢险救援、转移安置等工作。</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区防指成员单位职责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区政府办：负责区防指与区政府领导的联系和协调有关事务。</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区委宣传部（网信办）：负责把握防汛宣传工作导向，组织、协调、指导新闻媒体做好防汛新闻报道</w:t>
      </w:r>
      <w:bookmarkStart w:id="39" w:name="_Hlk135035003"/>
      <w:r>
        <w:rPr>
          <w:rFonts w:hint="default" w:ascii="Times New Roman" w:hAnsi="Times New Roman" w:eastAsia="方正仿宋_GBK" w:cs="Times New Roman"/>
          <w:b w:val="0"/>
          <w:snapToGrid w:val="0"/>
          <w:kern w:val="0"/>
          <w:sz w:val="32"/>
          <w:szCs w:val="32"/>
          <w:lang w:val="zh-CN" w:eastAsia="zh-CN" w:bidi="ar-SA"/>
        </w:rPr>
        <w:t>；畅通信息共享渠道，协助水务、应急管理等部门做好信息发布</w:t>
      </w:r>
      <w:bookmarkEnd w:id="39"/>
      <w:r>
        <w:rPr>
          <w:rFonts w:hint="eastAsia" w:eastAsia="方正仿宋_GBK" w:cs="Times New Roman"/>
          <w:b w:val="0"/>
          <w:snapToGrid w:val="0"/>
          <w:kern w:val="0"/>
          <w:sz w:val="32"/>
          <w:szCs w:val="32"/>
          <w:lang w:val="zh-CN" w:eastAsia="zh-CN" w:bidi="ar-SA"/>
        </w:rPr>
        <w:t>，做好</w:t>
      </w:r>
      <w:r>
        <w:rPr>
          <w:rFonts w:hint="default" w:ascii="Times New Roman" w:hAnsi="Times New Roman" w:eastAsia="方正仿宋_GBK" w:cs="Times New Roman"/>
          <w:b w:val="0"/>
          <w:snapToGrid w:val="0"/>
          <w:kern w:val="0"/>
          <w:sz w:val="32"/>
          <w:szCs w:val="32"/>
          <w:lang w:val="zh-CN" w:eastAsia="zh-CN" w:bidi="ar-SA"/>
        </w:rPr>
        <w:t>网络舆情管控。</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水务局：负责区防办日常工作。制定和组织实施防汛应急预案。收集掌握汛期水情、雨情、工情、灾情和气象形势，为指挥部领导决策提供依据。组织防汛前期准备工作检查，跟踪防汛重难点问题整改；督促检查防汛工程建设进度、质量。负责汛期全区水务工程建设项目监管。编制全区水务设施建设规划，为防汛工作作出科学决策提供水务建设意见。下达并跟踪区域内河道水位调度指令；开展泵站、排水管网日常养护和汛期排水监管；检查防汛物资储备管理，上报年度防汛预算经费。负责统计并及时上报洪涝灾害数据信息。随时传达上级防汛部门指示要求，督促各防汛成员单位落实防汛各项工作。编写防汛简报，发布汛前通报，反映防汛动态，推进防汛设施建设。开展防汛宣传教育和专业培训，推广防汛抢险先进科学技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应急管理局：负责组织协调防汛应急救灾力量调配工作。掌握防汛灾情信息，抓好核灾报灾工作，全力开展救灾救助；牵头组织、协调相关街道对受灾群众的基本生活开展救助；做好救灾捐赠工作，接收、发放捐赠款物，妥善做好受灾困难群众灾后基本生活保障；协调组建1支不少于20人的应急救灾突击队伍；参与重大洪涝灾害抢险救灾的组织指挥。</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区建设局：负责本部门防汛工作。部署、组织和监督在建工程责任主体开展防汛工作，与有关单位签订防汛安全责任书。负责清除在建和未交接道路及绿地中</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倒伏树木。利用区域建设资源，根据防汛需要，临时组建工程建设施工专业人员队伍，配备应急车辆和机械，参与或支援区域性重大抢险救灾工作。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房产局：负责本部门防汛工作。负责组织小区出新工程责任主体开展防汛工作，与有关单位签订防汛安全责任书。负责管辖内危房排险工作督查，督促责任范围内的房屋业主、物业管理部门做好危房维修、加固、消险等工作，协调有关单位及时转移安置发生险情危房内的住户，确保居民生命财产安全。督促越城集团等对区管公房做好排险消险工作。负责辖区内征收工地的防汛工作，建立</w:t>
      </w:r>
      <w:r>
        <w:rPr>
          <w:rFonts w:hint="eastAsia" w:eastAsia="方正仿宋_GBK" w:cs="Times New Roman"/>
          <w:b w:val="0"/>
          <w:snapToGrid w:val="0"/>
          <w:kern w:val="0"/>
          <w:sz w:val="32"/>
          <w:szCs w:val="32"/>
          <w:lang w:val="zh-CN" w:eastAsia="zh-CN" w:bidi="ar-SA"/>
        </w:rPr>
        <w:t>并</w:t>
      </w:r>
      <w:r>
        <w:rPr>
          <w:rFonts w:hint="default" w:ascii="Times New Roman" w:hAnsi="Times New Roman" w:eastAsia="方正仿宋_GBK" w:cs="Times New Roman"/>
          <w:b w:val="0"/>
          <w:snapToGrid w:val="0"/>
          <w:kern w:val="0"/>
          <w:sz w:val="32"/>
          <w:szCs w:val="32"/>
          <w:lang w:val="zh-CN" w:eastAsia="zh-CN" w:bidi="ar-SA"/>
        </w:rPr>
        <w:t>落实防汛责任制，明确人员和职责，及时拆除险墙</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险房，确保被征收群众的财产不受损失。依托</w:t>
      </w:r>
      <w:r>
        <w:rPr>
          <w:rFonts w:hint="eastAsia" w:eastAsia="方正仿宋_GBK" w:cs="Times New Roman"/>
          <w:b w:val="0"/>
          <w:snapToGrid w:val="0"/>
          <w:kern w:val="0"/>
          <w:sz w:val="32"/>
          <w:szCs w:val="32"/>
          <w:lang w:val="zh-CN" w:eastAsia="zh-CN" w:bidi="ar-SA"/>
        </w:rPr>
        <w:t>现有</w:t>
      </w:r>
      <w:r>
        <w:rPr>
          <w:rFonts w:hint="default" w:ascii="Times New Roman" w:hAnsi="Times New Roman" w:eastAsia="方正仿宋_GBK" w:cs="Times New Roman"/>
          <w:b w:val="0"/>
          <w:snapToGrid w:val="0"/>
          <w:kern w:val="0"/>
          <w:sz w:val="32"/>
          <w:szCs w:val="32"/>
          <w:lang w:val="zh-CN" w:eastAsia="zh-CN" w:bidi="ar-SA"/>
        </w:rPr>
        <w:t>资源</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组建抢险突击队参与或支援区域性重大抢险救灾工作。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城管局：负责本部门及下属单位防汛工作。编制区城管局年度防汛工作预案。负责管辖内行道树消险、户外广告、店招店牌等安全管理，及时开展消险督查。负责汛期对管辖内路面落叶清除、垃圾处理等监管。负责全区防汛设施问题的执法查处。组建2支各10人的突击队伍，</w:t>
      </w:r>
      <w:r>
        <w:rPr>
          <w:rFonts w:hint="eastAsia" w:eastAsia="方正仿宋_GBK" w:cs="Times New Roman"/>
          <w:b w:val="0"/>
          <w:snapToGrid w:val="0"/>
          <w:kern w:val="0"/>
          <w:sz w:val="32"/>
          <w:szCs w:val="32"/>
          <w:lang w:val="zh-CN" w:eastAsia="zh-CN" w:bidi="ar-SA"/>
        </w:rPr>
        <w:t>开展</w:t>
      </w:r>
      <w:r>
        <w:rPr>
          <w:rFonts w:hint="default" w:ascii="Times New Roman" w:hAnsi="Times New Roman" w:eastAsia="方正仿宋_GBK" w:cs="Times New Roman"/>
          <w:b w:val="0"/>
          <w:snapToGrid w:val="0"/>
          <w:kern w:val="0"/>
          <w:sz w:val="32"/>
          <w:szCs w:val="32"/>
          <w:lang w:val="zh-CN" w:eastAsia="zh-CN" w:bidi="ar-SA"/>
        </w:rPr>
        <w:t>汛期巡查，对路面积水、树木倒伏、户外广告损坏等险情第一时间协调处置。</w:t>
      </w:r>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区人武部：负责组建600人的基干民兵抢险突击队。根据汛情变化需要，分别组织落实民兵及联系驻宁部队参与防汛抢险工作</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根据需要和可能</w:t>
      </w:r>
      <w:r>
        <w:rPr>
          <w:rFonts w:hint="eastAsia" w:eastAsia="方正仿宋_GBK" w:cs="Times New Roman"/>
          <w:b w:val="0"/>
          <w:snapToGrid w:val="0"/>
          <w:kern w:val="0"/>
          <w:sz w:val="32"/>
          <w:szCs w:val="32"/>
          <w:lang w:val="zh-CN" w:eastAsia="zh-CN" w:bidi="ar-SA"/>
        </w:rPr>
        <w:t>情况</w:t>
      </w:r>
      <w:r>
        <w:rPr>
          <w:rFonts w:hint="default" w:ascii="Times New Roman" w:hAnsi="Times New Roman" w:eastAsia="方正仿宋_GBK" w:cs="Times New Roman"/>
          <w:b w:val="0"/>
          <w:snapToGrid w:val="0"/>
          <w:kern w:val="0"/>
          <w:sz w:val="32"/>
          <w:szCs w:val="32"/>
          <w:lang w:val="zh-CN" w:eastAsia="zh-CN" w:bidi="ar-SA"/>
        </w:rPr>
        <w:t>，调度冲锋舟、橡皮艇等装备，实施灾区抢险、运送人员和物资任务。</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区财政局：负责区防汛资金安排、调拨、落实，并跟踪监督使用。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区教育局：负责本部门防汛工作。负责幼儿园和中、小学校防汛及校舍消险安全监管，确保汛期内D级校舍的安全。制定提供中、小学校舍临时安置受灾群众预案，指导开展防汛自救。负责组建40人的抢险突击队。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区卫健委：负责做好汛期医疗应急救护、疫情防治工作。预防疾病的发生、流行和传播，备足应急救护车辆和药品。负责组建50人的医疗救护突击队。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区文旅局：编制区文物防汛工作预案，汛前做好文物调查摸底，采取有效措施消除安全隐患。负责</w:t>
      </w:r>
      <w:r>
        <w:rPr>
          <w:rFonts w:hint="eastAsia" w:eastAsia="方正仿宋_GBK" w:cs="Times New Roman"/>
          <w:b w:val="0"/>
          <w:snapToGrid w:val="0"/>
          <w:kern w:val="0"/>
          <w:sz w:val="32"/>
          <w:szCs w:val="32"/>
          <w:lang w:val="zh-CN" w:eastAsia="zh-CN" w:bidi="ar-SA"/>
        </w:rPr>
        <w:t>做好</w:t>
      </w:r>
      <w:r>
        <w:rPr>
          <w:rFonts w:hint="default" w:ascii="Times New Roman" w:hAnsi="Times New Roman" w:eastAsia="方正仿宋_GBK" w:cs="Times New Roman"/>
          <w:b w:val="0"/>
          <w:snapToGrid w:val="0"/>
          <w:kern w:val="0"/>
          <w:sz w:val="32"/>
          <w:szCs w:val="32"/>
          <w:lang w:val="zh-CN" w:eastAsia="zh-CN" w:bidi="ar-SA"/>
        </w:rPr>
        <w:t>汛期文物安全巡查，确保全区文保单位安全度汛。负责汛期</w:t>
      </w:r>
      <w:r>
        <w:rPr>
          <w:rFonts w:hint="eastAsia" w:eastAsia="方正仿宋_GBK" w:cs="Times New Roman"/>
          <w:b w:val="0"/>
          <w:snapToGrid w:val="0"/>
          <w:kern w:val="0"/>
          <w:sz w:val="32"/>
          <w:szCs w:val="32"/>
          <w:lang w:val="zh-CN" w:eastAsia="zh-CN" w:bidi="ar-SA"/>
        </w:rPr>
        <w:t>对</w:t>
      </w:r>
      <w:r>
        <w:rPr>
          <w:rFonts w:hint="default" w:ascii="Times New Roman" w:hAnsi="Times New Roman" w:eastAsia="方正仿宋_GBK" w:cs="Times New Roman"/>
          <w:b w:val="0"/>
          <w:snapToGrid w:val="0"/>
          <w:kern w:val="0"/>
          <w:sz w:val="32"/>
          <w:szCs w:val="32"/>
          <w:lang w:val="zh-CN" w:eastAsia="zh-CN" w:bidi="ar-SA"/>
        </w:rPr>
        <w:t>重要旅游景区、旅游重要通道等防汛工作的监管，及时与相关单位协调解决积淹水等问题。</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秦淮</w:t>
      </w:r>
      <w:r>
        <w:rPr>
          <w:rFonts w:hint="eastAsia" w:eastAsia="方正仿宋_GBK" w:cs="Times New Roman"/>
          <w:b w:val="0"/>
          <w:snapToGrid w:val="0"/>
          <w:kern w:val="0"/>
          <w:sz w:val="32"/>
          <w:szCs w:val="32"/>
          <w:lang w:val="zh-CN" w:eastAsia="zh-CN" w:bidi="ar-SA"/>
        </w:rPr>
        <w:t>公安</w:t>
      </w:r>
      <w:r>
        <w:rPr>
          <w:rFonts w:hint="default" w:ascii="Times New Roman" w:hAnsi="Times New Roman" w:eastAsia="方正仿宋_GBK" w:cs="Times New Roman"/>
          <w:b w:val="0"/>
          <w:snapToGrid w:val="0"/>
          <w:kern w:val="0"/>
          <w:sz w:val="32"/>
          <w:szCs w:val="32"/>
          <w:lang w:val="zh-CN" w:eastAsia="zh-CN" w:bidi="ar-SA"/>
        </w:rPr>
        <w:t>分局：负责维护好防汛治安秩序，协助妥善处置因防汛引发的群体性治安事件，切实维护社会稳定。</w:t>
      </w:r>
      <w:r>
        <w:rPr>
          <w:rFonts w:hint="default" w:ascii="Times New Roman" w:hAnsi="Times New Roman" w:eastAsia="方正仿宋_GBK" w:cs="Times New Roman"/>
          <w:b w:val="0"/>
          <w:snapToGrid w:val="0"/>
          <w:kern w:val="0"/>
          <w:sz w:val="32"/>
          <w:szCs w:val="32"/>
          <w:highlight w:val="none"/>
          <w:lang w:val="zh-CN" w:eastAsia="zh-CN" w:bidi="ar-SA"/>
        </w:rPr>
        <w:t>负责组织公安力量参与防汛应急工作。</w:t>
      </w:r>
      <w:r>
        <w:rPr>
          <w:rFonts w:hint="default" w:ascii="Times New Roman" w:hAnsi="Times New Roman" w:eastAsia="方正仿宋_GBK" w:cs="Times New Roman"/>
          <w:b w:val="0"/>
          <w:snapToGrid w:val="0"/>
          <w:kern w:val="0"/>
          <w:sz w:val="32"/>
          <w:szCs w:val="32"/>
          <w:lang w:val="zh-CN" w:eastAsia="zh-CN" w:bidi="ar-SA"/>
        </w:rPr>
        <w:t>协助做好受灾群众的转移工作，严厉打击各类破坏防洪排涝设施及阻碍防汛工作的违法行为。</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区国动办：负责所属地下人防空间的防汛工作</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对全区地下空间防积淹水工作实施监督管理。</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交警二大队、</w:t>
      </w:r>
      <w:r>
        <w:rPr>
          <w:rFonts w:hint="eastAsia" w:ascii="Times New Roman" w:hAnsi="Times New Roman" w:eastAsia="方正仿宋_GBK" w:cs="Times New Roman"/>
          <w:b w:val="0"/>
          <w:snapToGrid w:val="0"/>
          <w:kern w:val="0"/>
          <w:sz w:val="32"/>
          <w:szCs w:val="32"/>
          <w:lang w:val="zh-CN" w:eastAsia="zh-CN" w:bidi="ar-SA"/>
        </w:rPr>
        <w:t>交警</w:t>
      </w:r>
      <w:r>
        <w:rPr>
          <w:rFonts w:hint="default" w:ascii="Times New Roman" w:hAnsi="Times New Roman" w:eastAsia="方正仿宋_GBK" w:cs="Times New Roman"/>
          <w:b w:val="0"/>
          <w:snapToGrid w:val="0"/>
          <w:kern w:val="0"/>
          <w:sz w:val="32"/>
          <w:szCs w:val="32"/>
          <w:lang w:val="zh-CN" w:eastAsia="zh-CN" w:bidi="ar-SA"/>
        </w:rPr>
        <w:t>三大队：负责汛期交通设施安全监管。维护汛期交通秩序，做好突发险情、灾情地段的交通管制，确保防汛抢险机械、车辆畅通无阻。</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消防</w:t>
      </w:r>
      <w:r>
        <w:rPr>
          <w:rFonts w:hint="eastAsia" w:eastAsia="方正仿宋_GBK" w:cs="Times New Roman"/>
          <w:b w:val="0"/>
          <w:snapToGrid w:val="0"/>
          <w:kern w:val="0"/>
          <w:sz w:val="32"/>
          <w:szCs w:val="32"/>
          <w:lang w:val="zh-CN" w:eastAsia="zh-CN" w:bidi="ar-SA"/>
        </w:rPr>
        <w:t>救援</w:t>
      </w:r>
      <w:r>
        <w:rPr>
          <w:rFonts w:hint="default" w:ascii="Times New Roman" w:hAnsi="Times New Roman" w:eastAsia="方正仿宋_GBK" w:cs="Times New Roman"/>
          <w:b w:val="0"/>
          <w:snapToGrid w:val="0"/>
          <w:kern w:val="0"/>
          <w:sz w:val="32"/>
          <w:szCs w:val="32"/>
          <w:lang w:val="zh-CN" w:eastAsia="zh-CN" w:bidi="ar-SA"/>
        </w:rPr>
        <w:t>大队：做好本行业防汛预警提示工作。参与应急抢险救援，协助组织群众安全转移安置。</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风光带管委会：负责夫子庙景区的防汛工作，建立与落实防汛责任制，明确人员和职责。负责</w:t>
      </w:r>
      <w:r>
        <w:rPr>
          <w:rFonts w:hint="eastAsia" w:eastAsia="方正仿宋_GBK" w:cs="Times New Roman"/>
          <w:b w:val="0"/>
          <w:snapToGrid w:val="0"/>
          <w:kern w:val="0"/>
          <w:sz w:val="32"/>
          <w:szCs w:val="32"/>
          <w:lang w:val="zh-CN" w:eastAsia="zh-CN" w:bidi="ar-SA"/>
        </w:rPr>
        <w:t>对</w:t>
      </w:r>
      <w:r>
        <w:rPr>
          <w:rFonts w:hint="default" w:ascii="Times New Roman" w:hAnsi="Times New Roman" w:eastAsia="方正仿宋_GBK" w:cs="Times New Roman"/>
          <w:b w:val="0"/>
          <w:snapToGrid w:val="0"/>
          <w:kern w:val="0"/>
          <w:sz w:val="32"/>
          <w:szCs w:val="32"/>
          <w:lang w:val="zh-CN" w:eastAsia="zh-CN" w:bidi="ar-SA"/>
        </w:rPr>
        <w:t>景区内在建工地、征收工地现场人员、设施设备</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防汛安全监管，并与有关建设单位签订防汛安全责任书。负责景区内设施排险及广告招牌消险处置。负责景区内防汛安全隐患</w:t>
      </w:r>
      <w:r>
        <w:rPr>
          <w:rFonts w:hint="eastAsia" w:eastAsia="方正仿宋_GBK" w:cs="Times New Roman"/>
          <w:b w:val="0"/>
          <w:snapToGrid w:val="0"/>
          <w:kern w:val="0"/>
          <w:sz w:val="32"/>
          <w:szCs w:val="32"/>
          <w:lang w:val="zh-CN" w:eastAsia="zh-CN" w:bidi="ar-SA"/>
        </w:rPr>
        <w:t>排除</w:t>
      </w:r>
      <w:r>
        <w:rPr>
          <w:rFonts w:hint="default" w:ascii="Times New Roman" w:hAnsi="Times New Roman" w:eastAsia="方正仿宋_GBK" w:cs="Times New Roman"/>
          <w:b w:val="0"/>
          <w:snapToGrid w:val="0"/>
          <w:kern w:val="0"/>
          <w:sz w:val="32"/>
          <w:szCs w:val="32"/>
          <w:lang w:val="zh-CN" w:eastAsia="zh-CN" w:bidi="ar-SA"/>
        </w:rPr>
        <w:t>，督促检查景区内各单位开展消险整改，指导游船公司、沿河单位开展防汛自救。负责组建50人的抢险突击队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并配齐应急车辆及器材，做好防汛物资的补充、增储。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新街口管委会：负责</w:t>
      </w:r>
      <w:r>
        <w:rPr>
          <w:rFonts w:hint="eastAsia" w:eastAsia="方正仿宋_GBK" w:cs="Times New Roman"/>
          <w:b w:val="0"/>
          <w:snapToGrid w:val="0"/>
          <w:kern w:val="0"/>
          <w:sz w:val="32"/>
          <w:szCs w:val="32"/>
          <w:lang w:val="zh-CN" w:eastAsia="zh-CN" w:bidi="ar-SA"/>
        </w:rPr>
        <w:t>新街口</w:t>
      </w:r>
      <w:r>
        <w:rPr>
          <w:rFonts w:hint="default" w:ascii="Times New Roman" w:hAnsi="Times New Roman" w:eastAsia="方正仿宋_GBK" w:cs="Times New Roman"/>
          <w:b w:val="0"/>
          <w:snapToGrid w:val="0"/>
          <w:kern w:val="0"/>
          <w:sz w:val="32"/>
          <w:szCs w:val="32"/>
          <w:lang w:val="zh-CN" w:eastAsia="zh-CN" w:bidi="ar-SA"/>
        </w:rPr>
        <w:t>街区范围内的防汛工作，建立与落实防汛责任制，明确人员和职责。负责</w:t>
      </w:r>
      <w:r>
        <w:rPr>
          <w:rFonts w:hint="eastAsia" w:eastAsia="方正仿宋_GBK" w:cs="Times New Roman"/>
          <w:b w:val="0"/>
          <w:snapToGrid w:val="0"/>
          <w:kern w:val="0"/>
          <w:sz w:val="32"/>
          <w:szCs w:val="32"/>
          <w:lang w:val="zh-CN" w:eastAsia="zh-CN" w:bidi="ar-SA"/>
        </w:rPr>
        <w:t>对</w:t>
      </w:r>
      <w:r>
        <w:rPr>
          <w:rFonts w:hint="default" w:ascii="Times New Roman" w:hAnsi="Times New Roman" w:eastAsia="方正仿宋_GBK" w:cs="Times New Roman"/>
          <w:b w:val="0"/>
          <w:snapToGrid w:val="0"/>
          <w:kern w:val="0"/>
          <w:sz w:val="32"/>
          <w:szCs w:val="32"/>
          <w:lang w:val="zh-CN" w:eastAsia="zh-CN" w:bidi="ar-SA"/>
        </w:rPr>
        <w:t>街区内在建工程、拆迁工地现场人员、设施设备</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防汛安全监管，并与有关建设单位签订防汛安全责任书。负责街区内防汛安全隐患排除，督促检查街区内各单位开展消险整改，指导街区内有关单位确保大型广告牌、电子屏、地下空间安全度汛。负责落实往年积淹水点的责任人</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预案。负责组建50人的抢险突击队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并配齐应急车辆及器材，做好防汛物资的补充、增储。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eastAsia" w:eastAsia="方正仿宋_GBK" w:cs="Times New Roman"/>
          <w:b w:val="0"/>
          <w:snapToGrid w:val="0"/>
          <w:kern w:val="0"/>
          <w:sz w:val="32"/>
          <w:szCs w:val="32"/>
          <w:lang w:val="zh-CN" w:eastAsia="zh-CN" w:bidi="ar-SA"/>
        </w:rPr>
        <w:t>白下</w:t>
      </w:r>
      <w:r>
        <w:rPr>
          <w:rFonts w:hint="default" w:ascii="Times New Roman" w:hAnsi="Times New Roman" w:eastAsia="方正仿宋_GBK" w:cs="Times New Roman"/>
          <w:b w:val="0"/>
          <w:snapToGrid w:val="0"/>
          <w:kern w:val="0"/>
          <w:sz w:val="32"/>
          <w:szCs w:val="32"/>
          <w:lang w:val="zh-CN" w:eastAsia="zh-CN" w:bidi="ar-SA"/>
        </w:rPr>
        <w:t>高新区管委会：负责</w:t>
      </w:r>
      <w:r>
        <w:rPr>
          <w:rFonts w:hint="eastAsia" w:eastAsia="方正仿宋_GBK" w:cs="Times New Roman"/>
          <w:b w:val="0"/>
          <w:snapToGrid w:val="0"/>
          <w:kern w:val="0"/>
          <w:sz w:val="32"/>
          <w:szCs w:val="32"/>
          <w:lang w:val="zh-CN" w:eastAsia="zh-CN" w:bidi="ar-SA"/>
        </w:rPr>
        <w:t>高新</w:t>
      </w:r>
      <w:r>
        <w:rPr>
          <w:rFonts w:hint="default" w:ascii="Times New Roman" w:hAnsi="Times New Roman" w:eastAsia="方正仿宋_GBK" w:cs="Times New Roman"/>
          <w:b w:val="0"/>
          <w:snapToGrid w:val="0"/>
          <w:kern w:val="0"/>
          <w:sz w:val="32"/>
          <w:szCs w:val="32"/>
          <w:lang w:val="zh-CN" w:eastAsia="zh-CN" w:bidi="ar-SA"/>
        </w:rPr>
        <w:t>园区范围内的防汛工作，建立与落实防汛防责任制，明确人员和职责。负责</w:t>
      </w:r>
      <w:r>
        <w:rPr>
          <w:rFonts w:hint="eastAsia" w:eastAsia="方正仿宋_GBK" w:cs="Times New Roman"/>
          <w:b w:val="0"/>
          <w:snapToGrid w:val="0"/>
          <w:kern w:val="0"/>
          <w:sz w:val="32"/>
          <w:szCs w:val="32"/>
          <w:lang w:val="zh-CN" w:eastAsia="zh-CN" w:bidi="ar-SA"/>
        </w:rPr>
        <w:t>对</w:t>
      </w:r>
      <w:r>
        <w:rPr>
          <w:rFonts w:hint="default" w:ascii="Times New Roman" w:hAnsi="Times New Roman" w:eastAsia="方正仿宋_GBK" w:cs="Times New Roman"/>
          <w:b w:val="0"/>
          <w:snapToGrid w:val="0"/>
          <w:kern w:val="0"/>
          <w:sz w:val="32"/>
          <w:szCs w:val="32"/>
          <w:lang w:val="zh-CN" w:eastAsia="zh-CN" w:bidi="ar-SA"/>
        </w:rPr>
        <w:t>园区内在建工地现场人员、设施设备、建（构）筑物、电力设施及附属设施的防汛安全监管，并与有关建设单位签订防汛安全责任书。负责园区内永丰河、撇洪沟、运粮河等河道堤防巡查及违章建筑物、种植物清除和加固工作。负责监管园区内排水管网的清疏和窨井的清捞工作，监管园区内在建工地、水毁防汛设施恢复和树木排险处置。负责园区内企业防汛安全监管，指导开展防汛自救。</w:t>
      </w:r>
      <w:r>
        <w:rPr>
          <w:rFonts w:hint="eastAsia" w:eastAsia="方正仿宋_GBK" w:cs="Times New Roman"/>
          <w:b w:val="0"/>
          <w:snapToGrid w:val="0"/>
          <w:kern w:val="0"/>
          <w:sz w:val="32"/>
          <w:szCs w:val="32"/>
          <w:lang w:val="zh-CN" w:eastAsia="zh-CN" w:bidi="ar-SA"/>
        </w:rPr>
        <w:t>负责</w:t>
      </w:r>
      <w:r>
        <w:rPr>
          <w:rFonts w:hint="default" w:ascii="Times New Roman" w:hAnsi="Times New Roman" w:eastAsia="方正仿宋_GBK" w:cs="Times New Roman"/>
          <w:b w:val="0"/>
          <w:snapToGrid w:val="0"/>
          <w:kern w:val="0"/>
          <w:sz w:val="32"/>
          <w:szCs w:val="32"/>
          <w:lang w:val="zh-CN" w:eastAsia="zh-CN" w:bidi="ar-SA"/>
        </w:rPr>
        <w:t>落实园区内地下空间设施防汛的责任人、预案。负责组建50人以上的抢险突击队，并配齐应急车辆和机械</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五老村街道、洪武路街道、大光路街道、瑞金路街道、朝天宫街道、夫子庙街道、双塘街道、中华门街道、秦虹街道：负责辖区内的防汛工作，建立与落实防汛责任制，明确人员和职责。</w:t>
      </w:r>
      <w:r>
        <w:rPr>
          <w:rFonts w:hint="eastAsia" w:eastAsia="方正仿宋_GBK" w:cs="Times New Roman"/>
          <w:b w:val="0"/>
          <w:snapToGrid w:val="0"/>
          <w:kern w:val="0"/>
          <w:sz w:val="32"/>
          <w:szCs w:val="32"/>
          <w:lang w:val="zh-CN" w:eastAsia="zh-CN" w:bidi="ar-SA"/>
        </w:rPr>
        <w:t>负责</w:t>
      </w:r>
      <w:r>
        <w:rPr>
          <w:rFonts w:hint="default" w:ascii="Times New Roman" w:hAnsi="Times New Roman" w:eastAsia="方正仿宋_GBK" w:cs="Times New Roman"/>
          <w:b w:val="0"/>
          <w:snapToGrid w:val="0"/>
          <w:kern w:val="0"/>
          <w:sz w:val="32"/>
          <w:szCs w:val="32"/>
          <w:lang w:val="zh-CN" w:eastAsia="zh-CN" w:bidi="ar-SA"/>
        </w:rPr>
        <w:t>对辖区内在建工地、征收工地</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现场人员、设施设备、建（构）筑物、电力设施及附属设施的防汛安全监管，并与有关建设单位签订防汛安全责任书。负责辖区内无主防汛设施、公共设施的隐患排查，监管有关单位消险处置。负责对辖区内企业、幼儿园和中、小学校防汛及校舍</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消险安全监管，指导开展防汛自救。配合职能部门参与辖区内危旧房屋排险及灾民临时安置工作。负责落实往年积淹水点的责任人、预案。各组建50人的抢险突击队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并配齐应急车辆和器材</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月牙湖街道：负责辖区内的防汛工作，建立与落实防汛责任制，明确人员和职责。负责对辖区内在建工地、征收工地现场人员、建（构）筑物及附属设施进行监管，并与有关建设单位签订防汛责任书。负责辖区内无主防汛设施、公共设施的隐患排查，监管有关单位消险处置。</w:t>
      </w:r>
      <w:r>
        <w:rPr>
          <w:rFonts w:hint="default" w:ascii="Times New Roman" w:hAnsi="Times New Roman" w:eastAsia="方正仿宋_GBK" w:cs="Times New Roman"/>
          <w:b w:val="0"/>
          <w:snapToGrid w:val="0"/>
          <w:kern w:val="0"/>
          <w:sz w:val="32"/>
          <w:szCs w:val="32"/>
          <w:lang w:val="en-US" w:eastAsia="zh-CN" w:bidi="ar-SA"/>
        </w:rPr>
        <w:t>协助责任单位落实</w:t>
      </w:r>
      <w:r>
        <w:rPr>
          <w:rFonts w:hint="default" w:ascii="Times New Roman" w:hAnsi="Times New Roman" w:eastAsia="方正仿宋_GBK" w:cs="Times New Roman"/>
          <w:b w:val="0"/>
          <w:snapToGrid w:val="0"/>
          <w:kern w:val="0"/>
          <w:sz w:val="32"/>
          <w:szCs w:val="32"/>
          <w:lang w:val="zh-CN" w:eastAsia="zh-CN" w:bidi="ar-SA"/>
        </w:rPr>
        <w:t>商院路铁路涵、观门北村泵站等管养及日常排水。负责对辖区内企业、幼儿园和中、小学校防汛及校舍的消险安全监管，指导开展防汛自救。配合职能部门参与辖区内危旧房屋排险及灾民临时安置工作。负责落实商院路、观门口北村及其他往年积淹水点的责任人、预案。负责组建50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并配齐应急车辆和器材</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光华路街道：负责辖区内的防汛工作，建立与落实防汛责任制，明确人员和职责。对辖区内在建工地、征收工地现场人员、设施设备、建（构）筑物、电力设施及附属设施</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防汛安全监管，并与有关单位签订防汛安全责任书。负责辖区秦淮河、运粮河等河道堤防巡查及违章建筑物、种植物清除和加固工作。负责红旗泵站的维护保养和排涝工作，确保设施运行正常。负责辖区内防汛设施、公共设施的排查、消险及无主树木排险处置</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督促区域内跨汛期涉水工程责任单位及时清障。负责对辖区内企业、幼儿园和中、小学校防汛及校舍的消险安全监管，指导开展防汛自救。配合职能部门参与辖区内危旧房屋排险及灾民临时安置工作。负责落实往年积淹水点的责任人、预案。负责组建100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并配齐应急车辆和器材</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highlight w:val="none"/>
          <w:lang w:val="zh-CN" w:eastAsia="zh-CN" w:bidi="ar-SA"/>
        </w:rPr>
        <w:t>红花街道：负责辖区内的防汛工作，建立与落实防汛责任制，明确人员和职责。对</w:t>
      </w:r>
      <w:r>
        <w:rPr>
          <w:rFonts w:hint="default" w:ascii="Times New Roman" w:hAnsi="Times New Roman" w:eastAsia="方正仿宋_GBK" w:cs="Times New Roman"/>
          <w:b w:val="0"/>
          <w:snapToGrid w:val="0"/>
          <w:kern w:val="0"/>
          <w:sz w:val="32"/>
          <w:szCs w:val="32"/>
          <w:lang w:val="zh-CN" w:eastAsia="zh-CN" w:bidi="ar-SA"/>
        </w:rPr>
        <w:t>辖区内（不含南部新城管辖内，下同）在建工地、征收工地现场人员、建（构）筑物及附属设施</w:t>
      </w:r>
      <w:r>
        <w:rPr>
          <w:rFonts w:hint="eastAsia" w:eastAsia="方正仿宋_GBK" w:cs="Times New Roman"/>
          <w:b w:val="0"/>
          <w:snapToGrid w:val="0"/>
          <w:kern w:val="0"/>
          <w:sz w:val="32"/>
          <w:szCs w:val="32"/>
          <w:lang w:val="zh-CN" w:eastAsia="zh-CN" w:bidi="ar-SA"/>
        </w:rPr>
        <w:t>的</w:t>
      </w:r>
      <w:r>
        <w:rPr>
          <w:rFonts w:hint="default" w:ascii="Times New Roman" w:hAnsi="Times New Roman" w:eastAsia="方正仿宋_GBK" w:cs="Times New Roman"/>
          <w:b w:val="0"/>
          <w:snapToGrid w:val="0"/>
          <w:kern w:val="0"/>
          <w:sz w:val="32"/>
          <w:szCs w:val="32"/>
          <w:lang w:val="zh-CN" w:eastAsia="zh-CN" w:bidi="ar-SA"/>
        </w:rPr>
        <w:t>防汛安全监管，并与有关单位签订防汛安全责任书。负责辖区秦淮河等河道堤防巡查及违章建筑物、种植物清除工作。密切关注响水桥等泵站排水区域水情，及时报告问题。负责辖区内防汛设施、公共设施排查，监管有关单位消险</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督促区域内跨汛期涉水工程责任单位及时清障。负责辖区内企业、幼儿园和中、小学校防汛及校舍的消险安全监管，指导开展防汛自救。配合职能部门参与辖区内危旧房屋排险及灾民临时安置工作。落实往年积淹水点的责任人、预案。负责组建100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并配齐应急车辆和器材</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壹城集团、历保集团、文旅集团、越城集团、老城南集团、国资集团：负责管辖范围内的防汛工作。负责所属在建工地人员、设施设备、建（构）筑物的安全监管工作。负责征收及在建工地区域内树木、电力设施及附属设施的消险处置。负责新建或出新小区结合部积淹水地段的排涝工作及整治河道排水口的排水安全。负责征收区域内未拆除危旧房屋排险及未搬迁居民避险与临时安置工作。负责落实河道治理等工程项目对防汛影响问题的整改。负责落实往年积淹水点的责任人、预案。负责组建120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并配齐应急车辆和机械，支援全区防汛重大险情的抢险</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安城集团：负责管辖范围内的防汛工作。负责所属在建工地人员、设施设备、建（构）筑物的安全监管工作。负责在建工地区域内树木、电力设施及附属设施的消险处置。负责管辖内排水管网、泵站、河道、水闸、区级防汛机械等防汛设施设备的日常养护，</w:t>
      </w:r>
      <w:r>
        <w:rPr>
          <w:rFonts w:hint="eastAsia" w:eastAsia="方正仿宋_GBK" w:cs="Times New Roman"/>
          <w:b w:val="0"/>
          <w:snapToGrid w:val="0"/>
          <w:kern w:val="0"/>
          <w:sz w:val="32"/>
          <w:szCs w:val="32"/>
          <w:lang w:val="zh-CN" w:eastAsia="zh-CN" w:bidi="ar-SA"/>
        </w:rPr>
        <w:t>确保</w:t>
      </w:r>
      <w:r>
        <w:rPr>
          <w:rFonts w:hint="default" w:ascii="Times New Roman" w:hAnsi="Times New Roman" w:eastAsia="方正仿宋_GBK" w:cs="Times New Roman"/>
          <w:b w:val="0"/>
          <w:snapToGrid w:val="0"/>
          <w:kern w:val="0"/>
          <w:sz w:val="32"/>
          <w:szCs w:val="32"/>
          <w:lang w:val="zh-CN" w:eastAsia="zh-CN" w:bidi="ar-SA"/>
        </w:rPr>
        <w:t>汛期处于良好状态，并及时排水。负责责任范围内绿化、环卫、市政等设施的防汛消险工作</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汛期开展巡查、助排水、强排水等抢险救灾行动。负责落实河道治理等工程项目对防汛影响问题的整改。负责落实汉中路医科大学前、饮虹园、中山南路大洋百货段等往年积淹水点的责任人、预案。负责组建200人的抢险突击队，并配齐应急车辆和机械，参与或支援区域性抢险救灾，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明商集团：负责管辖内的农贸市场、办公场所等设施防汛工作。负责落实往年积淹水点的责任人、预案。</w:t>
      </w:r>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highlight w:val="none"/>
          <w:lang w:val="zh-CN" w:eastAsia="zh-CN" w:bidi="ar-SA"/>
        </w:rPr>
        <w:t>南部新城管委会工程建设处：</w:t>
      </w:r>
      <w:r>
        <w:rPr>
          <w:rFonts w:hint="default" w:ascii="Times New Roman" w:hAnsi="Times New Roman" w:eastAsia="方正仿宋_GBK" w:cs="Times New Roman"/>
          <w:b w:val="0"/>
          <w:snapToGrid w:val="0"/>
          <w:kern w:val="0"/>
          <w:sz w:val="32"/>
          <w:szCs w:val="32"/>
          <w:lang w:val="zh-CN" w:eastAsia="zh-CN" w:bidi="ar-SA"/>
        </w:rPr>
        <w:t>负责原部队移交及街道移交的响水河、北圩、翁家营、肖家盘等泵站的检修、养护和排水工作。负责已接收地块范围内的防汛工作，落实与辖区内企业签订年度防汛责任书，督促各施工单位安全度汛。及时清除工程施工临时设置（堆放）的围堰、水坝、建筑渣土、杂物等阻水设施，疏通区域内水系并保证畅通。对秦淮河上坊门至中和桥段存在隐患的堤防制定预案</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并组织应急抢险。负责所属在建工地汛期的人员、设施、设备、建（构）筑物的安全监管工作。负责组建200人的抢险突击队</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并配齐应急车辆和机械，做好防汛物资的补充、增储。</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区防办职责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区防指日常办事机构为区防汛防旱指挥部办公室（以下简称</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区防办</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）。承担区防指日常工作，负责组织指导协调</w:t>
      </w:r>
      <w:r>
        <w:rPr>
          <w:rFonts w:hint="eastAsia" w:eastAsia="方正仿宋_GBK" w:cs="Times New Roman"/>
          <w:b w:val="0"/>
          <w:snapToGrid w:val="0"/>
          <w:kern w:val="0"/>
          <w:sz w:val="32"/>
          <w:szCs w:val="32"/>
          <w:lang w:val="zh-CN" w:eastAsia="zh-CN" w:bidi="ar-SA"/>
        </w:rPr>
        <w:t>全</w:t>
      </w:r>
      <w:r>
        <w:rPr>
          <w:rFonts w:hint="default" w:ascii="Times New Roman" w:hAnsi="Times New Roman" w:eastAsia="方正仿宋_GBK" w:cs="Times New Roman"/>
          <w:b w:val="0"/>
          <w:snapToGrid w:val="0"/>
          <w:kern w:val="0"/>
          <w:sz w:val="32"/>
          <w:szCs w:val="32"/>
          <w:lang w:val="zh-CN" w:eastAsia="zh-CN" w:bidi="ar-SA"/>
        </w:rPr>
        <w:t>区各</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的洪涝灾害预防和应急处置工作。</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bookmarkStart w:id="40" w:name="_Toc37834049"/>
      <w:r>
        <w:rPr>
          <w:rFonts w:hint="default" w:ascii="Times New Roman" w:hAnsi="Times New Roman" w:eastAsia="方正仿宋_GBK" w:cs="Times New Roman"/>
          <w:b w:val="0"/>
          <w:snapToGrid w:val="0"/>
          <w:kern w:val="0"/>
          <w:sz w:val="32"/>
          <w:szCs w:val="32"/>
          <w:lang w:val="zh-CN" w:eastAsia="zh-CN" w:bidi="ar-SA"/>
        </w:rPr>
        <w:t xml:space="preserve">应急联合工作组 </w:t>
      </w:r>
    </w:p>
    <w:p>
      <w:pPr>
        <w:pageBreakBefore w:val="0"/>
        <w:widowControl w:val="0"/>
        <w:kinsoku/>
        <w:wordWrap/>
        <w:overflowPunct/>
        <w:topLinePunct w:val="0"/>
        <w:autoSpaceDE/>
        <w:autoSpaceDN/>
        <w:bidi w:val="0"/>
        <w:adjustRightInd w:val="0"/>
        <w:snapToGrid w:val="0"/>
        <w:spacing w:line="540" w:lineRule="exact"/>
        <w:ind w:right="32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bookmarkStart w:id="41" w:name="_Hlk158041011"/>
      <w:bookmarkStart w:id="42" w:name="_Hlk158040962"/>
      <w:r>
        <w:rPr>
          <w:rFonts w:hint="default" w:ascii="Times New Roman" w:hAnsi="Times New Roman" w:eastAsia="方正仿宋_GBK" w:cs="Times New Roman"/>
          <w:b w:val="0"/>
          <w:snapToGrid w:val="0"/>
          <w:kern w:val="0"/>
          <w:sz w:val="32"/>
          <w:szCs w:val="32"/>
          <w:lang w:val="zh-CN" w:eastAsia="zh-CN" w:bidi="ar-SA"/>
        </w:rPr>
        <w:t>启动全区防汛Ⅱ级及以上应急响应时，区防指组织相关成员单位在区防指集中办公、联合值守，并设立</w:t>
      </w:r>
      <w:bookmarkEnd w:id="41"/>
      <w:r>
        <w:rPr>
          <w:rFonts w:hint="default" w:ascii="Times New Roman" w:hAnsi="Times New Roman" w:eastAsia="方正仿宋_GBK" w:cs="Times New Roman"/>
          <w:b w:val="0"/>
          <w:snapToGrid w:val="0"/>
          <w:kern w:val="0"/>
          <w:sz w:val="32"/>
          <w:szCs w:val="32"/>
          <w:lang w:val="zh-CN" w:eastAsia="zh-CN" w:bidi="ar-SA"/>
        </w:rPr>
        <w:t>综合协调、预警预报、技术支持、抢险救援、转移安置、交通通信、医疗救治、秩序保障、宣传报道、灾情评估等10个工作组，服从指挥或常务副指挥统一调度，其组成及职责如下。</w:t>
      </w:r>
    </w:p>
    <w:bookmarkEnd w:id="42"/>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综合协调组：由区政府办牵头，区应急管理局、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发改委、</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水务局、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城管局、区委宣传部等部门组成。贯彻落实党中央、国务院决策部署</w:t>
      </w:r>
      <w:r>
        <w:rPr>
          <w:rFonts w:hint="eastAsia" w:eastAsia="方正仿宋_GBK" w:cs="Times New Roman"/>
          <w:b w:val="0"/>
          <w:snapToGrid w:val="0"/>
          <w:kern w:val="0"/>
          <w:sz w:val="32"/>
          <w:szCs w:val="32"/>
          <w:lang w:val="zh-CN" w:eastAsia="zh-CN" w:bidi="ar-SA"/>
        </w:rPr>
        <w:t>和</w:t>
      </w:r>
      <w:r>
        <w:rPr>
          <w:rFonts w:hint="default" w:ascii="Times New Roman" w:hAnsi="Times New Roman" w:eastAsia="方正仿宋_GBK" w:cs="Times New Roman"/>
          <w:b w:val="0"/>
          <w:snapToGrid w:val="0"/>
          <w:kern w:val="0"/>
          <w:sz w:val="32"/>
          <w:szCs w:val="32"/>
          <w:lang w:val="zh-CN" w:eastAsia="zh-CN" w:bidi="ar-SA"/>
        </w:rPr>
        <w:t>国家防总、省、市防指以及市</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区党委政府工作要求，负责综合协调、上传下达、工作指导、财物协调、督办核查等工作。</w:t>
      </w:r>
    </w:p>
    <w:p>
      <w:pPr>
        <w:pageBreakBefore w:val="0"/>
        <w:widowControl w:val="0"/>
        <w:tabs>
          <w:tab w:val="left" w:pos="4395"/>
        </w:tabs>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bookmarkStart w:id="43" w:name="_Hlk158125974"/>
      <w:r>
        <w:rPr>
          <w:rFonts w:hint="default" w:ascii="Times New Roman" w:hAnsi="Times New Roman" w:eastAsia="方正仿宋_GBK" w:cs="Times New Roman"/>
          <w:b w:val="0"/>
          <w:snapToGrid w:val="0"/>
          <w:kern w:val="0"/>
          <w:sz w:val="32"/>
          <w:szCs w:val="32"/>
          <w:lang w:val="zh-CN" w:eastAsia="zh-CN" w:bidi="ar-SA"/>
        </w:rPr>
        <w:t>预警预报组：由区防办牵头，区应急</w:t>
      </w:r>
      <w:r>
        <w:rPr>
          <w:rFonts w:hint="eastAsia" w:eastAsia="方正仿宋_GBK" w:cs="Times New Roman"/>
          <w:b w:val="0"/>
          <w:snapToGrid w:val="0"/>
          <w:kern w:val="0"/>
          <w:sz w:val="32"/>
          <w:szCs w:val="32"/>
          <w:lang w:val="zh-CN" w:eastAsia="zh-CN" w:bidi="ar-SA"/>
        </w:rPr>
        <w:t>管理</w:t>
      </w:r>
      <w:r>
        <w:rPr>
          <w:rFonts w:hint="default" w:ascii="Times New Roman" w:hAnsi="Times New Roman" w:eastAsia="方正仿宋_GBK" w:cs="Times New Roman"/>
          <w:b w:val="0"/>
          <w:snapToGrid w:val="0"/>
          <w:kern w:val="0"/>
          <w:sz w:val="32"/>
          <w:szCs w:val="32"/>
          <w:lang w:val="zh-CN" w:eastAsia="zh-CN" w:bidi="ar-SA"/>
        </w:rPr>
        <w:t>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水务局、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文旅局、秦淮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分局等单位组成，负责及时跟踪了解天气预报，提供实时气象水文信息和地质灾害预测预报等，提出洪涝灾害的发展趋势意见和防范对策，及时向社会发布相关预警信息。</w:t>
      </w:r>
    </w:p>
    <w:bookmarkEnd w:id="43"/>
    <w:p>
      <w:pPr>
        <w:pageBreakBefore w:val="0"/>
        <w:widowControl w:val="0"/>
        <w:tabs>
          <w:tab w:val="left" w:pos="4395"/>
        </w:tabs>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技术支持组：由区水务局牵头，市水文局、区发改委、</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房产局、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建设局、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城管局、秦淮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分局、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应急管理局等</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组成。根据抢险需要，组织抢险救援、水利工程抢险、房屋建筑工地、地质灾害、环境污染、道路交通等相关行业专家提供防汛抢险技术支持。负责指导水利工程安全度汛，并督查工程的安全运行管理；提供出现污染事故的发展趋势意见和防范对策。</w:t>
      </w:r>
    </w:p>
    <w:p>
      <w:pPr>
        <w:pageBreakBefore w:val="0"/>
        <w:widowControl w:val="0"/>
        <w:tabs>
          <w:tab w:val="left" w:pos="4395"/>
        </w:tabs>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抢险救援组：由区应急管理局牵头，区人武部、秦淮</w:t>
      </w:r>
      <w:r>
        <w:rPr>
          <w:rFonts w:hint="eastAsia" w:eastAsia="方正仿宋_GBK" w:cs="Times New Roman"/>
          <w:b w:val="0"/>
          <w:snapToGrid w:val="0"/>
          <w:kern w:val="0"/>
          <w:sz w:val="32"/>
          <w:szCs w:val="32"/>
          <w:lang w:val="zh-CN" w:eastAsia="zh-CN" w:bidi="ar-SA"/>
        </w:rPr>
        <w:t>公安</w:t>
      </w:r>
      <w:r>
        <w:rPr>
          <w:rFonts w:hint="default" w:ascii="Times New Roman" w:hAnsi="Times New Roman" w:eastAsia="方正仿宋_GBK" w:cs="Times New Roman"/>
          <w:b w:val="0"/>
          <w:snapToGrid w:val="0"/>
          <w:kern w:val="0"/>
          <w:sz w:val="32"/>
          <w:szCs w:val="32"/>
          <w:lang w:val="zh-CN" w:eastAsia="zh-CN" w:bidi="ar-SA"/>
        </w:rPr>
        <w:t>分局、交警二大队、交警三大队、</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水务局等</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组成。负责组织指导抢险救援、工程抢险、受灾群众救援，统筹协调抢险救援队伍、物资等。</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转移安置组：由区应急管理局牵头，区财政局、区水务局、区教育局、团</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委、秦淮</w:t>
      </w:r>
      <w:r>
        <w:rPr>
          <w:rFonts w:hint="eastAsia" w:eastAsia="方正仿宋_GBK" w:cs="Times New Roman"/>
          <w:b w:val="0"/>
          <w:snapToGrid w:val="0"/>
          <w:kern w:val="0"/>
          <w:sz w:val="32"/>
          <w:szCs w:val="32"/>
          <w:lang w:val="zh-CN" w:eastAsia="zh-CN" w:bidi="ar-SA"/>
        </w:rPr>
        <w:t>公安</w:t>
      </w:r>
      <w:r>
        <w:rPr>
          <w:rFonts w:hint="default" w:ascii="Times New Roman" w:hAnsi="Times New Roman" w:eastAsia="方正仿宋_GBK" w:cs="Times New Roman"/>
          <w:b w:val="0"/>
          <w:snapToGrid w:val="0"/>
          <w:kern w:val="0"/>
          <w:sz w:val="32"/>
          <w:szCs w:val="32"/>
          <w:lang w:val="zh-CN" w:eastAsia="zh-CN" w:bidi="ar-SA"/>
        </w:rPr>
        <w:t>分局、消防</w:t>
      </w:r>
      <w:r>
        <w:rPr>
          <w:rFonts w:hint="eastAsia" w:eastAsia="方正仿宋_GBK" w:cs="Times New Roman"/>
          <w:b w:val="0"/>
          <w:snapToGrid w:val="0"/>
          <w:kern w:val="0"/>
          <w:sz w:val="32"/>
          <w:szCs w:val="32"/>
          <w:lang w:val="zh-CN" w:eastAsia="zh-CN" w:bidi="ar-SA"/>
        </w:rPr>
        <w:t>救援</w:t>
      </w:r>
      <w:r>
        <w:rPr>
          <w:rFonts w:hint="default" w:ascii="Times New Roman" w:hAnsi="Times New Roman" w:eastAsia="方正仿宋_GBK" w:cs="Times New Roman"/>
          <w:b w:val="0"/>
          <w:snapToGrid w:val="0"/>
          <w:kern w:val="0"/>
          <w:sz w:val="32"/>
          <w:szCs w:val="32"/>
          <w:lang w:val="zh-CN" w:eastAsia="zh-CN" w:bidi="ar-SA"/>
        </w:rPr>
        <w:t>大队、交警二大队、交警三大队等</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组成。负责组织指导受灾群众转移安置、基本生活保障和受灾人员家属抚慰，组织调拨救灾款物，按国家有关规定做好社会各界救援物资、资金捐赠的接收和安排工作。</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交通通信组：由区</w:t>
      </w:r>
      <w:r>
        <w:rPr>
          <w:rFonts w:hint="default" w:ascii="Times New Roman" w:hAnsi="Times New Roman" w:eastAsia="方正仿宋_GBK" w:cs="Times New Roman"/>
          <w:b w:val="0"/>
          <w:snapToGrid w:val="0"/>
          <w:kern w:val="0"/>
          <w:sz w:val="32"/>
          <w:szCs w:val="32"/>
          <w:lang w:val="en-US" w:eastAsia="zh-CN" w:bidi="ar-SA"/>
        </w:rPr>
        <w:t>防办</w:t>
      </w:r>
      <w:r>
        <w:rPr>
          <w:rFonts w:hint="default" w:ascii="Times New Roman" w:hAnsi="Times New Roman" w:eastAsia="方正仿宋_GBK" w:cs="Times New Roman"/>
          <w:b w:val="0"/>
          <w:snapToGrid w:val="0"/>
          <w:kern w:val="0"/>
          <w:sz w:val="32"/>
          <w:szCs w:val="32"/>
          <w:lang w:val="zh-CN" w:eastAsia="zh-CN" w:bidi="ar-SA"/>
        </w:rPr>
        <w:t>牵头，交警二大队、交警三大队、</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建设局、供电公司、通信运营企业等</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组成。负责做好防汛期间交通运输、应急通信、电力等保障，组织协调优先运送伤员和抢险救援救灾人员、物资。</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医疗救治组：由区</w:t>
      </w:r>
      <w:r>
        <w:rPr>
          <w:rFonts w:hint="eastAsia" w:eastAsia="方正仿宋_GBK" w:cs="Times New Roman"/>
          <w:b w:val="0"/>
          <w:snapToGrid w:val="0"/>
          <w:kern w:val="0"/>
          <w:sz w:val="32"/>
          <w:szCs w:val="32"/>
          <w:lang w:val="zh-CN" w:eastAsia="zh-CN" w:bidi="ar-SA"/>
        </w:rPr>
        <w:t>卫健委</w:t>
      </w:r>
      <w:r>
        <w:rPr>
          <w:rFonts w:hint="default" w:ascii="Times New Roman" w:hAnsi="Times New Roman" w:eastAsia="方正仿宋_GBK" w:cs="Times New Roman"/>
          <w:b w:val="0"/>
          <w:snapToGrid w:val="0"/>
          <w:kern w:val="0"/>
          <w:sz w:val="32"/>
          <w:szCs w:val="32"/>
          <w:lang w:val="zh-CN" w:eastAsia="zh-CN" w:bidi="ar-SA"/>
        </w:rPr>
        <w:t>牵头，区应急管理局、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人武部等组成。负责组织协调调度医疗队伍、物资，组织指导受灾群众的医疗救援救治、卫生防疫和安置人员、救援人员的医疗保障，做好灾后疾病预防控制和卫生监督工作。</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秩序保障组：由秦淮</w:t>
      </w:r>
      <w:r>
        <w:rPr>
          <w:rFonts w:hint="eastAsia" w:eastAsia="方正仿宋_GBK" w:cs="Times New Roman"/>
          <w:b w:val="0"/>
          <w:snapToGrid w:val="0"/>
          <w:kern w:val="0"/>
          <w:sz w:val="32"/>
          <w:szCs w:val="32"/>
          <w:lang w:val="zh-CN" w:eastAsia="zh-CN" w:bidi="ar-SA"/>
        </w:rPr>
        <w:t>公安</w:t>
      </w:r>
      <w:r>
        <w:rPr>
          <w:rFonts w:hint="default" w:ascii="Times New Roman" w:hAnsi="Times New Roman" w:eastAsia="方正仿宋_GBK" w:cs="Times New Roman"/>
          <w:b w:val="0"/>
          <w:snapToGrid w:val="0"/>
          <w:kern w:val="0"/>
          <w:sz w:val="32"/>
          <w:szCs w:val="32"/>
          <w:lang w:val="zh-CN" w:eastAsia="zh-CN" w:bidi="ar-SA"/>
        </w:rPr>
        <w:t>分局牵头，交警二大队、交警三大队、</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城管局等</w:t>
      </w:r>
      <w:r>
        <w:rPr>
          <w:rFonts w:hint="eastAsia" w:eastAsia="方正仿宋_GBK" w:cs="Times New Roman"/>
          <w:b w:val="0"/>
          <w:snapToGrid w:val="0"/>
          <w:kern w:val="0"/>
          <w:sz w:val="32"/>
          <w:szCs w:val="32"/>
          <w:lang w:val="zh-CN" w:eastAsia="zh-CN" w:bidi="ar-SA"/>
        </w:rPr>
        <w:t>单位</w:t>
      </w:r>
      <w:r>
        <w:rPr>
          <w:rFonts w:hint="default" w:ascii="Times New Roman" w:hAnsi="Times New Roman" w:eastAsia="方正仿宋_GBK" w:cs="Times New Roman"/>
          <w:b w:val="0"/>
          <w:snapToGrid w:val="0"/>
          <w:kern w:val="0"/>
          <w:sz w:val="32"/>
          <w:szCs w:val="32"/>
          <w:lang w:val="zh-CN" w:eastAsia="zh-CN" w:bidi="ar-SA"/>
        </w:rPr>
        <w:t>组成。负责指导灾区社会治安维稳工作，预防和打击各类犯罪活动，预防和处置群体事件；做好灾区重要目标安全保卫工作。</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宣传报道组：由区委宣传部牵头，区网信办、区水务局、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应急管理局等组成。负责组织指导新闻报道工作；组织开展舆情监测、研判与引导，回应社会热点关注；加强避险自救等公益宣传。</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灾情评估组：由区应急管理局牵头，区水务局、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房产局、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建设局、</w:t>
      </w:r>
      <w:r>
        <w:rPr>
          <w:rFonts w:hint="eastAsia" w:eastAsia="方正仿宋_GBK" w:cs="Times New Roman"/>
          <w:b w:val="0"/>
          <w:snapToGrid w:val="0"/>
          <w:kern w:val="0"/>
          <w:sz w:val="32"/>
          <w:szCs w:val="32"/>
          <w:lang w:val="zh-CN" w:eastAsia="zh-CN" w:bidi="ar-SA"/>
        </w:rPr>
        <w:t>区</w:t>
      </w:r>
      <w:r>
        <w:rPr>
          <w:rFonts w:hint="default" w:ascii="Times New Roman" w:hAnsi="Times New Roman" w:eastAsia="方正仿宋_GBK" w:cs="Times New Roman"/>
          <w:b w:val="0"/>
          <w:snapToGrid w:val="0"/>
          <w:kern w:val="0"/>
          <w:sz w:val="32"/>
          <w:szCs w:val="32"/>
          <w:lang w:val="zh-CN" w:eastAsia="zh-CN" w:bidi="ar-SA"/>
        </w:rPr>
        <w:t>文旅局、秦淮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分局等组成。负责组织指导灾情和灾害损失统计、核查与评估。</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在应急响应期间，区防指可根据汛情发展变化等实际情况增减工作组，调整工作组组成和职责，指导防汛抢险救灾工作。</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防汛指导组</w:t>
      </w:r>
    </w:p>
    <w:p>
      <w:pPr>
        <w:pageBreakBefore w:val="0"/>
        <w:widowControl w:val="0"/>
        <w:kinsoku/>
        <w:wordWrap/>
        <w:overflowPunct/>
        <w:topLinePunct w:val="0"/>
        <w:autoSpaceDE/>
        <w:autoSpaceDN/>
        <w:bidi w:val="0"/>
        <w:adjustRightInd w:val="0"/>
        <w:snapToGrid w:val="0"/>
        <w:spacing w:line="540" w:lineRule="exact"/>
        <w:ind w:right="210"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区水务局成立由</w:t>
      </w:r>
      <w:r>
        <w:rPr>
          <w:rFonts w:hint="eastAsia" w:eastAsia="方正仿宋_GBK" w:cs="Times New Roman"/>
          <w:b w:val="0"/>
          <w:snapToGrid w:val="0"/>
          <w:kern w:val="0"/>
          <w:sz w:val="32"/>
          <w:szCs w:val="32"/>
          <w:lang w:val="zh-CN" w:eastAsia="zh-CN" w:bidi="ar-SA"/>
        </w:rPr>
        <w:t>局</w:t>
      </w:r>
      <w:r>
        <w:rPr>
          <w:rFonts w:hint="default" w:ascii="Times New Roman" w:hAnsi="Times New Roman" w:eastAsia="方正仿宋_GBK" w:cs="Times New Roman"/>
          <w:b w:val="0"/>
          <w:snapToGrid w:val="0"/>
          <w:kern w:val="0"/>
          <w:sz w:val="32"/>
          <w:szCs w:val="32"/>
          <w:lang w:val="zh-CN" w:eastAsia="zh-CN" w:bidi="ar-SA"/>
        </w:rPr>
        <w:t>领导组成的指导组，挂钩各街道分片包保。主要职责：指导挂钩地区的防汛工作，及时掌握包片地区防汛综合态势。</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专家库</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区防指建立专家库，以水利专家为主，其他相关专业技术和管理专家共同组成，配合区防指开展相关工作，为防汛指挥决策、应急处置等提供技术支撑。</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微软雅黑" w:cs="Times New Roman"/>
        </w:rPr>
      </w:pPr>
      <w:r>
        <w:rPr>
          <w:rFonts w:hint="default" w:ascii="Times New Roman" w:hAnsi="Times New Roman" w:cs="Times New Roman"/>
        </w:rPr>
        <w:t xml:space="preserve"> </w:t>
      </w:r>
      <w:bookmarkStart w:id="44" w:name="_Toc158111760"/>
      <w:r>
        <w:rPr>
          <w:rFonts w:hint="default" w:ascii="Times New Roman" w:hAnsi="Times New Roman" w:cs="Times New Roman"/>
        </w:rPr>
        <w:t>街道防指</w:t>
      </w:r>
      <w:bookmarkEnd w:id="40"/>
      <w:bookmarkEnd w:id="44"/>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各街道设立防汛抗旱指挥机构（以下简称</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街道防指</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），在本街道办事处和上级防指的领导下，组织和指挥本地区的防汛救灾工作。街道防指由本街道办事处和辖内单位、社区负责人等组成。</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45" w:name="_Toc37834050"/>
      <w:r>
        <w:rPr>
          <w:rFonts w:hint="default" w:ascii="Times New Roman" w:hAnsi="Times New Roman" w:cs="Times New Roman"/>
        </w:rPr>
        <w:t xml:space="preserve"> </w:t>
      </w:r>
      <w:bookmarkStart w:id="46" w:name="_Toc158111761"/>
      <w:r>
        <w:rPr>
          <w:rFonts w:hint="default" w:ascii="Times New Roman" w:hAnsi="Times New Roman" w:cs="Times New Roman"/>
        </w:rPr>
        <w:t>其他防汛组织</w:t>
      </w:r>
      <w:bookmarkEnd w:id="45"/>
      <w:bookmarkEnd w:id="46"/>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有防汛任务的驻区单位、企业</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根据需要成立防汛抗旱指挥机构。针对重大突发事件可组织临时指挥机构，具体负责应急处理工作。</w:t>
      </w:r>
    </w:p>
    <w:p>
      <w:pPr>
        <w:pStyle w:val="19"/>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47" w:name="_Toc158111463"/>
      <w:bookmarkEnd w:id="47"/>
      <w:bookmarkStart w:id="48" w:name="_Toc158111470"/>
      <w:bookmarkEnd w:id="48"/>
      <w:bookmarkStart w:id="49" w:name="_Toc158111765"/>
      <w:bookmarkEnd w:id="49"/>
      <w:bookmarkStart w:id="50" w:name="_Toc158111763"/>
      <w:bookmarkEnd w:id="50"/>
      <w:bookmarkStart w:id="51" w:name="_Toc158111764"/>
      <w:bookmarkEnd w:id="51"/>
      <w:bookmarkStart w:id="52" w:name="_Toc158111467"/>
      <w:bookmarkEnd w:id="52"/>
      <w:bookmarkStart w:id="53" w:name="_Toc158111771"/>
      <w:bookmarkEnd w:id="53"/>
      <w:bookmarkStart w:id="54" w:name="_Toc158111460"/>
      <w:bookmarkEnd w:id="54"/>
      <w:bookmarkStart w:id="55" w:name="_Toc158111468"/>
      <w:bookmarkEnd w:id="55"/>
      <w:bookmarkStart w:id="56" w:name="_Toc158111766"/>
      <w:bookmarkEnd w:id="56"/>
      <w:bookmarkStart w:id="57" w:name="_Toc158111466"/>
      <w:bookmarkEnd w:id="57"/>
      <w:bookmarkStart w:id="58" w:name="_Toc158111772"/>
      <w:bookmarkEnd w:id="58"/>
      <w:bookmarkStart w:id="59" w:name="_Toc158111767"/>
      <w:bookmarkEnd w:id="59"/>
      <w:bookmarkStart w:id="60" w:name="_Toc158111768"/>
      <w:bookmarkEnd w:id="60"/>
      <w:bookmarkStart w:id="61" w:name="_Toc158111461"/>
      <w:bookmarkEnd w:id="61"/>
      <w:bookmarkStart w:id="62" w:name="_Toc133812098"/>
      <w:bookmarkEnd w:id="62"/>
      <w:bookmarkStart w:id="63" w:name="_Toc158111462"/>
      <w:bookmarkEnd w:id="63"/>
      <w:bookmarkStart w:id="64" w:name="_Toc158111769"/>
      <w:bookmarkEnd w:id="64"/>
      <w:bookmarkStart w:id="65" w:name="_Toc158111465"/>
      <w:bookmarkEnd w:id="65"/>
      <w:bookmarkStart w:id="66" w:name="_Toc158111773"/>
      <w:bookmarkEnd w:id="66"/>
      <w:bookmarkStart w:id="67" w:name="_Toc158111762"/>
      <w:bookmarkEnd w:id="67"/>
      <w:bookmarkStart w:id="68" w:name="_Toc158111469"/>
      <w:bookmarkEnd w:id="68"/>
      <w:bookmarkStart w:id="69" w:name="_Toc158111770"/>
      <w:bookmarkEnd w:id="69"/>
      <w:bookmarkStart w:id="70" w:name="_Toc158111464"/>
      <w:bookmarkEnd w:id="70"/>
      <w:bookmarkStart w:id="71" w:name="_Toc158111459"/>
      <w:bookmarkEnd w:id="71"/>
      <w:bookmarkStart w:id="72" w:name="_Toc37834053"/>
      <w:bookmarkStart w:id="73" w:name="_Toc158111776"/>
      <w:r>
        <w:rPr>
          <w:rFonts w:hint="default" w:ascii="Times New Roman" w:hAnsi="Times New Roman" w:eastAsia="方正黑体_GBK" w:cs="Times New Roman"/>
          <w:b w:val="0"/>
          <w:snapToGrid w:val="0"/>
          <w:color w:val="000000"/>
          <w:kern w:val="0"/>
          <w:sz w:val="32"/>
          <w:szCs w:val="32"/>
          <w:lang w:val="en-US" w:eastAsia="zh-CN" w:bidi="ar-SA"/>
        </w:rPr>
        <w:t>监测预报预警</w:t>
      </w:r>
      <w:bookmarkEnd w:id="72"/>
      <w:bookmarkEnd w:id="73"/>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74" w:name="_Toc37834054"/>
      <w:bookmarkStart w:id="75" w:name="_Toc500961700"/>
      <w:r>
        <w:rPr>
          <w:rFonts w:hint="default" w:ascii="Times New Roman" w:hAnsi="Times New Roman" w:cs="Times New Roman"/>
        </w:rPr>
        <w:t xml:space="preserve"> </w:t>
      </w:r>
      <w:bookmarkStart w:id="76" w:name="_Toc158111777"/>
      <w:r>
        <w:rPr>
          <w:rFonts w:hint="default" w:ascii="Times New Roman" w:hAnsi="Times New Roman" w:cs="Times New Roman"/>
        </w:rPr>
        <w:t>监测</w:t>
      </w:r>
      <w:bookmarkEnd w:id="74"/>
      <w:bookmarkEnd w:id="76"/>
    </w:p>
    <w:p>
      <w:pPr>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市气象台负责暴雨等灾害性天气的监测，区防办及时跟踪短时强降雨等重要监测结果。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市水文局负责汛情的监测，区防办及时跟踪相关洪水预报信息及站点超警等重要监测结果。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区水务局负责本行政区域内水利工程工情的监测，应急响应期间应加强水下地形、河湖堤防、水闸泵站、积淹水点等监测，河势分析、工程险情等重要监测结果及时报告区防汛抗旱指挥机构。</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分局负责暴雨洪水诱发的地质灾害监测，隐患变化趋势及时报告区防办。</w:t>
      </w:r>
    </w:p>
    <w:p>
      <w:pPr>
        <w:pStyle w:val="2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cs="Times New Roman"/>
        </w:rPr>
      </w:pPr>
      <w:bookmarkStart w:id="77" w:name="_Toc37834055"/>
      <w:r>
        <w:rPr>
          <w:rFonts w:hint="default" w:ascii="Times New Roman" w:hAnsi="Times New Roman" w:cs="Times New Roman"/>
        </w:rPr>
        <w:t xml:space="preserve"> </w:t>
      </w:r>
      <w:bookmarkStart w:id="78" w:name="_Toc158111778"/>
      <w:r>
        <w:rPr>
          <w:rFonts w:hint="default" w:ascii="Times New Roman" w:hAnsi="Times New Roman" w:cs="Times New Roman"/>
        </w:rPr>
        <w:t>预报</w:t>
      </w:r>
      <w:bookmarkEnd w:id="78"/>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水务、自然资源和规划、建设等部门根据监测结果，及时向同级防汛抗旱指挥机构共享预报信息，必要时向社会公众发布。</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遭遇重大灾害性天气时，应加强联合监测、滚动预报和会商研判，尽可能延长预见期，并对未来可能发展趋势及影响作出评估，将评估结果报告区防汛抗旱指挥机构。</w:t>
      </w:r>
    </w:p>
    <w:p>
      <w:pPr>
        <w:pStyle w:val="2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79" w:name="_Toc158111779"/>
      <w:r>
        <w:rPr>
          <w:rFonts w:hint="default" w:ascii="Times New Roman" w:hAnsi="Times New Roman" w:cs="Times New Roman"/>
        </w:rPr>
        <w:t>预警</w:t>
      </w:r>
      <w:bookmarkEnd w:id="77"/>
      <w:bookmarkEnd w:id="79"/>
      <w:r>
        <w:rPr>
          <w:rFonts w:hint="default" w:ascii="Times New Roman" w:hAnsi="Times New Roman" w:cs="Times New Roman"/>
        </w:rPr>
        <w:t xml:space="preserve"> </w:t>
      </w:r>
    </w:p>
    <w:p>
      <w:pPr>
        <w:pStyle w:val="21"/>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预警类别与等级</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按洪涝、暴雨及水务工程险情的严重程度、影响范围，将预警级别分为Ⅳ级（一般）、Ⅲ级（较重）、Ⅱ级（严重）、Ⅰ级（特别严重），依次用蓝色、黄色、橙色和红色表示。</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3.3.1.1 洪水预警</w:t>
      </w:r>
    </w:p>
    <w:p>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洪水预警等级按照《江苏省水情旱情预警发布管理办法》执行，当河湖水位达到或预报将达到预警等级阈值时，水利部门应综合研判，确定洪水预警等级，及时发布预警信息。</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3.3.1.2 暴雨预警</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市气象局负责公众降水气象预报、暴雨灾害性天气警报，及时发布暴雨气象灾害预警信息、灾害性天气警报和气象灾害预警信号。暴雨预警等级按照《江苏省暴雨预警信号标准》执行，当预报降雨量将达到预警等级阈值时，确定暴雨预警等级，及时发布预警信息。区应急</w:t>
      </w:r>
      <w:r>
        <w:rPr>
          <w:rFonts w:hint="eastAsia" w:eastAsia="方正仿宋_GBK" w:cs="Times New Roman"/>
          <w:b w:val="0"/>
          <w:snapToGrid w:val="0"/>
          <w:kern w:val="0"/>
          <w:sz w:val="32"/>
          <w:szCs w:val="32"/>
          <w:lang w:val="zh-CN" w:eastAsia="zh-CN" w:bidi="ar-SA"/>
        </w:rPr>
        <w:t>管理</w:t>
      </w:r>
      <w:r>
        <w:rPr>
          <w:rFonts w:hint="default" w:ascii="Times New Roman" w:hAnsi="Times New Roman" w:eastAsia="方正仿宋_GBK" w:cs="Times New Roman"/>
          <w:b w:val="0"/>
          <w:snapToGrid w:val="0"/>
          <w:kern w:val="0"/>
          <w:sz w:val="32"/>
          <w:szCs w:val="32"/>
          <w:lang w:val="zh-CN" w:eastAsia="zh-CN" w:bidi="ar-SA"/>
        </w:rPr>
        <w:t>局负责关注气象部门的预警信息，及时发布暴雨气象灾害预警信息、灾害性天气警报和气象灾害预警信号。</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3.3.1.3 其他预警</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（1）区水务局负责掌握水情信息，及时发布水情汛情预警信息；负责重点积淹水点监测，及时发布相关预警信号；与区防办实时共享水情汛情监测预报预警和工程调度信息。</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（2）秦淮</w:t>
      </w:r>
      <w:r>
        <w:rPr>
          <w:rFonts w:hint="eastAsia" w:eastAsia="方正仿宋_GBK" w:cs="Times New Roman"/>
          <w:b w:val="0"/>
          <w:snapToGrid w:val="0"/>
          <w:kern w:val="0"/>
          <w:sz w:val="32"/>
          <w:szCs w:val="32"/>
          <w:lang w:val="zh-CN" w:eastAsia="zh-CN" w:bidi="ar-SA"/>
        </w:rPr>
        <w:t>规资</w:t>
      </w:r>
      <w:r>
        <w:rPr>
          <w:rFonts w:hint="default" w:ascii="Times New Roman" w:hAnsi="Times New Roman" w:eastAsia="方正仿宋_GBK" w:cs="Times New Roman"/>
          <w:b w:val="0"/>
          <w:snapToGrid w:val="0"/>
          <w:kern w:val="0"/>
          <w:sz w:val="32"/>
          <w:szCs w:val="32"/>
          <w:lang w:val="zh-CN" w:eastAsia="zh-CN" w:bidi="ar-SA"/>
        </w:rPr>
        <w:t xml:space="preserve">分局负责暴雨洪水诱发的地质灾害预警信息发布。 </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（3）交警、城管等部门按照职责负责公路、隧道等方面洪涝信息监测，及时发布相关预警信号。</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（4）其他有关部门做好相关预警工作。 </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w:t>
      </w:r>
      <w:r>
        <w:rPr>
          <w:rFonts w:hint="default" w:ascii="Times New Roman" w:hAnsi="Times New Roman" w:eastAsia="方正仿宋_GBK" w:cs="Times New Roman"/>
          <w:b w:val="0"/>
          <w:snapToGrid w:val="0"/>
          <w:kern w:val="0"/>
          <w:sz w:val="32"/>
          <w:szCs w:val="32"/>
          <w:lang w:val="en-US" w:eastAsia="zh-CN" w:bidi="ar-SA"/>
        </w:rPr>
        <w:t>2</w:t>
      </w:r>
      <w:r>
        <w:rPr>
          <w:rFonts w:hint="default" w:ascii="Times New Roman" w:hAnsi="Times New Roman" w:eastAsia="方正仿宋_GBK" w:cs="Times New Roman"/>
          <w:b w:val="0"/>
          <w:snapToGrid w:val="0"/>
          <w:kern w:val="0"/>
          <w:sz w:val="32"/>
          <w:szCs w:val="32"/>
          <w:lang w:val="zh-CN" w:eastAsia="zh-CN" w:bidi="ar-SA"/>
        </w:rPr>
        <w:t xml:space="preserve"> 预警发布内容</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预警信息发布内容主要包括发布单位、发布时间、预警级别、影响时间、可能影响的范围、警示事项、相关措施等内容。</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w:t>
      </w:r>
      <w:r>
        <w:rPr>
          <w:rFonts w:hint="default" w:ascii="Times New Roman" w:hAnsi="Times New Roman" w:eastAsia="方正仿宋_GBK" w:cs="Times New Roman"/>
          <w:b w:val="0"/>
          <w:snapToGrid w:val="0"/>
          <w:kern w:val="0"/>
          <w:sz w:val="32"/>
          <w:szCs w:val="32"/>
          <w:lang w:val="en-US" w:eastAsia="zh-CN" w:bidi="ar-SA"/>
        </w:rPr>
        <w:t>3</w:t>
      </w:r>
      <w:r>
        <w:rPr>
          <w:rFonts w:hint="default" w:ascii="Times New Roman" w:hAnsi="Times New Roman" w:eastAsia="方正仿宋_GBK" w:cs="Times New Roman"/>
          <w:b w:val="0"/>
          <w:snapToGrid w:val="0"/>
          <w:kern w:val="0"/>
          <w:sz w:val="32"/>
          <w:szCs w:val="32"/>
          <w:lang w:val="zh-CN" w:eastAsia="zh-CN" w:bidi="ar-SA"/>
        </w:rPr>
        <w:t xml:space="preserve"> 预警发布方式</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预警信息的发布、调整和解除渠道应具有多元化</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针对性。充分利用网络、广播、电视、报刊、短信、固定电话语音报警、电子显示屏、警报器、宣传车、信号弹或组织人员逐户通知等方式，向广大居民发布、通告，确保预警信息及时传递到可能受威胁的每一个片区、每一名群众。必要时，预警信息应通过12379预警信息发布平台或电信、移动、联通三大运营商发布，实现行政区域范围内全覆盖。</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w:t>
      </w:r>
      <w:r>
        <w:rPr>
          <w:rFonts w:hint="default" w:ascii="Times New Roman" w:hAnsi="Times New Roman" w:eastAsia="方正仿宋_GBK" w:cs="Times New Roman"/>
          <w:b w:val="0"/>
          <w:snapToGrid w:val="0"/>
          <w:kern w:val="0"/>
          <w:sz w:val="32"/>
          <w:szCs w:val="32"/>
          <w:lang w:val="en-US" w:eastAsia="zh-CN" w:bidi="ar-SA"/>
        </w:rPr>
        <w:t>4</w:t>
      </w:r>
      <w:r>
        <w:rPr>
          <w:rFonts w:hint="default" w:ascii="Times New Roman" w:hAnsi="Times New Roman" w:eastAsia="方正仿宋_GBK" w:cs="Times New Roman"/>
          <w:b w:val="0"/>
          <w:snapToGrid w:val="0"/>
          <w:kern w:val="0"/>
          <w:sz w:val="32"/>
          <w:szCs w:val="32"/>
          <w:lang w:val="zh-CN" w:eastAsia="zh-CN" w:bidi="ar-SA"/>
        </w:rPr>
        <w:t xml:space="preserve"> 临灾预警</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叫应</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建立直达基层防汛责任人的临灾预警</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叫应</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机制。气象、水务等部门发布高等级预警时，防汛抗旱指挥机构应及时提醒预警覆盖的街道党政主要负责人和社区防汛责任人，相关责任人应到岗就位、及时回应、采取措施，确保预警信息</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叫应</w:t>
      </w:r>
      <w:r>
        <w:rPr>
          <w:rFonts w:hint="eastAsia" w:eastAsia="方正仿宋_GBK" w:cs="Times New Roman"/>
          <w:b w:val="0"/>
          <w:snapToGrid w:val="0"/>
          <w:kern w:val="0"/>
          <w:sz w:val="32"/>
          <w:szCs w:val="32"/>
          <w:lang w:val="zh-CN" w:eastAsia="zh-CN" w:bidi="ar-SA"/>
        </w:rPr>
        <w:t>”</w:t>
      </w:r>
      <w:r>
        <w:rPr>
          <w:rFonts w:hint="default" w:ascii="Times New Roman" w:hAnsi="Times New Roman" w:eastAsia="方正仿宋_GBK" w:cs="Times New Roman"/>
          <w:b w:val="0"/>
          <w:snapToGrid w:val="0"/>
          <w:kern w:val="0"/>
          <w:sz w:val="32"/>
          <w:szCs w:val="32"/>
          <w:lang w:val="zh-CN" w:eastAsia="zh-CN" w:bidi="ar-SA"/>
        </w:rPr>
        <w:t>到位，通知到社区、到户、到人。</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w:t>
      </w:r>
      <w:r>
        <w:rPr>
          <w:rFonts w:hint="default" w:ascii="Times New Roman" w:hAnsi="Times New Roman" w:eastAsia="方正仿宋_GBK" w:cs="Times New Roman"/>
          <w:b w:val="0"/>
          <w:snapToGrid w:val="0"/>
          <w:kern w:val="0"/>
          <w:sz w:val="32"/>
          <w:szCs w:val="32"/>
          <w:lang w:val="en-US" w:eastAsia="zh-CN" w:bidi="ar-SA"/>
        </w:rPr>
        <w:t>5</w:t>
      </w:r>
      <w:r>
        <w:rPr>
          <w:rFonts w:hint="default" w:ascii="Times New Roman" w:hAnsi="Times New Roman" w:eastAsia="方正仿宋_GBK" w:cs="Times New Roman"/>
          <w:b w:val="0"/>
          <w:snapToGrid w:val="0"/>
          <w:kern w:val="0"/>
          <w:sz w:val="32"/>
          <w:szCs w:val="32"/>
          <w:lang w:val="zh-CN" w:eastAsia="zh-CN" w:bidi="ar-SA"/>
        </w:rPr>
        <w:t xml:space="preserve"> 预警联动共享机制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建立预警联动共享机制。预测可能出现致灾天气过程或有关部门拟发布预警前，应提前将相关情况报告区防汛抗旱指挥机构，便于做好会商、部署等防范应对准备；预警信息发布后，预警发布部门要滚动监测预报预警，并向区防汛抗旱指挥机构实时共享，防汛抗旱指挥机构视情将相关信息通报防指有关成员单位，督促落实预警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3.3.</w:t>
      </w:r>
      <w:r>
        <w:rPr>
          <w:rFonts w:hint="default" w:ascii="Times New Roman" w:hAnsi="Times New Roman" w:eastAsia="方正仿宋_GBK" w:cs="Times New Roman"/>
          <w:b w:val="0"/>
          <w:snapToGrid w:val="0"/>
          <w:kern w:val="0"/>
          <w:sz w:val="32"/>
          <w:szCs w:val="32"/>
          <w:lang w:val="en-US" w:eastAsia="zh-CN" w:bidi="ar-SA"/>
        </w:rPr>
        <w:t>6</w:t>
      </w:r>
      <w:r>
        <w:rPr>
          <w:rFonts w:hint="default" w:ascii="Times New Roman" w:hAnsi="Times New Roman" w:eastAsia="方正仿宋_GBK" w:cs="Times New Roman"/>
          <w:b w:val="0"/>
          <w:snapToGrid w:val="0"/>
          <w:kern w:val="0"/>
          <w:sz w:val="32"/>
          <w:szCs w:val="32"/>
          <w:lang w:val="zh-CN" w:eastAsia="zh-CN" w:bidi="ar-SA"/>
        </w:rPr>
        <w:t xml:space="preserve"> 预警响应衔接机制</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建立预警响应衔接机制。区防汛抗旱指挥机构应急响应原则上与市气象台、水文局预警挂钩，将其作为应急响应的启动条件之一。预警发布后，区防汛抗旱指挥机构办公室应组织联合会商，分析研判灾害风险，综合考虑可能造成的危害和影响程度，及时提出启动、调整应急响应的意见和建议。</w:t>
      </w:r>
    </w:p>
    <w:bookmarkEnd w:id="75"/>
    <w:p>
      <w:pPr>
        <w:pStyle w:val="19"/>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80" w:name="_Toc37834057"/>
      <w:bookmarkStart w:id="81" w:name="_Toc158111780"/>
      <w:r>
        <w:rPr>
          <w:rFonts w:hint="default" w:ascii="Times New Roman" w:hAnsi="Times New Roman" w:eastAsia="方正黑体_GBK" w:cs="Times New Roman"/>
          <w:b w:val="0"/>
          <w:snapToGrid w:val="0"/>
          <w:color w:val="000000"/>
          <w:kern w:val="0"/>
          <w:sz w:val="32"/>
          <w:szCs w:val="32"/>
          <w:lang w:val="en-US" w:eastAsia="zh-CN" w:bidi="ar-SA"/>
        </w:rPr>
        <w:t>应急响应</w:t>
      </w:r>
      <w:bookmarkEnd w:id="80"/>
      <w:r>
        <w:rPr>
          <w:rFonts w:hint="default" w:ascii="Times New Roman" w:hAnsi="Times New Roman" w:eastAsia="方正黑体_GBK" w:cs="Times New Roman"/>
          <w:b w:val="0"/>
          <w:snapToGrid w:val="0"/>
          <w:color w:val="000000"/>
          <w:kern w:val="0"/>
          <w:sz w:val="32"/>
          <w:szCs w:val="32"/>
          <w:lang w:val="en-US" w:eastAsia="zh-CN" w:bidi="ar-SA"/>
        </w:rPr>
        <w:t>及行动</w:t>
      </w:r>
      <w:bookmarkEnd w:id="81"/>
    </w:p>
    <w:p>
      <w:pPr>
        <w:pStyle w:val="20"/>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cs="Times New Roman"/>
        </w:rPr>
      </w:pPr>
      <w:bookmarkStart w:id="82" w:name="_Toc37834058"/>
      <w:r>
        <w:rPr>
          <w:rFonts w:hint="default" w:ascii="Times New Roman" w:hAnsi="Times New Roman" w:cs="Times New Roman"/>
        </w:rPr>
        <w:t xml:space="preserve"> </w:t>
      </w:r>
      <w:bookmarkStart w:id="83" w:name="_Toc158111781"/>
      <w:r>
        <w:rPr>
          <w:rFonts w:hint="default" w:ascii="Times New Roman" w:hAnsi="Times New Roman" w:cs="Times New Roman"/>
        </w:rPr>
        <w:t>总体要求</w:t>
      </w:r>
      <w:bookmarkEnd w:id="82"/>
      <w:bookmarkEnd w:id="83"/>
    </w:p>
    <w:p>
      <w:pPr>
        <w:pStyle w:val="21"/>
        <w:keepNext/>
        <w:keepLines/>
        <w:pageBreakBefore w:val="0"/>
        <w:widowControl w:val="0"/>
        <w:kinsoku/>
        <w:wordWrap/>
        <w:overflowPunct/>
        <w:topLinePunct w:val="0"/>
        <w:autoSpaceDE/>
        <w:autoSpaceDN/>
        <w:bidi w:val="0"/>
        <w:adjustRightInd w:val="0"/>
        <w:snapToGrid w:val="0"/>
        <w:spacing w:line="540" w:lineRule="exact"/>
        <w:ind w:firstLine="641"/>
        <w:jc w:val="both"/>
        <w:textAlignment w:val="auto"/>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eastAsia="方正仿宋_GBK" w:cs="Times New Roman"/>
          <w:b w:val="0"/>
          <w:snapToGrid w:val="0"/>
          <w:kern w:val="0"/>
          <w:sz w:val="32"/>
          <w:szCs w:val="32"/>
          <w:lang w:val="zh-CN" w:eastAsia="zh-CN" w:bidi="ar-SA"/>
        </w:rPr>
        <w:t xml:space="preserve">按洪涝、暴雨及水务工程险情的严重程度、影响范围，将应急响应分为Ⅳ（一般）、Ⅲ（较大）、Ⅱ（重大）、Ⅰ（特别重大）四级，分别用蓝、黄、橙、红四种颜色标示，每级响应行动包含低级别应急响应的所有内容。 </w:t>
      </w:r>
    </w:p>
    <w:p>
      <w:pPr>
        <w:pStyle w:val="21"/>
        <w:keepNext/>
        <w:keepLines/>
        <w:pageBreakBefore w:val="0"/>
        <w:widowControl w:val="0"/>
        <w:kinsoku/>
        <w:wordWrap/>
        <w:overflowPunct/>
        <w:topLinePunct w:val="0"/>
        <w:autoSpaceDE/>
        <w:autoSpaceDN/>
        <w:bidi w:val="0"/>
        <w:adjustRightInd w:val="0"/>
        <w:snapToGrid w:val="0"/>
        <w:spacing w:line="540" w:lineRule="exact"/>
        <w:ind w:firstLine="641"/>
        <w:jc w:val="both"/>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 进入汛期（5月1日至9月30日），各级防指应实行24小时值班制度，密切关注雨情、水情、工情、灾情，并根据不同情况启动相关应急响应。 </w:t>
      </w:r>
    </w:p>
    <w:p>
      <w:pPr>
        <w:pStyle w:val="20"/>
        <w:pageBreakBefore w:val="0"/>
        <w:widowControl w:val="0"/>
        <w:numPr>
          <w:ilvl w:val="1"/>
          <w:numId w:val="1"/>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84" w:name="_Toc158111782"/>
      <w:bookmarkStart w:id="85" w:name="_Toc156404980"/>
      <w:r>
        <w:rPr>
          <w:rFonts w:hint="default" w:ascii="Times New Roman" w:hAnsi="Times New Roman" w:cs="Times New Roman"/>
        </w:rPr>
        <w:t>Ⅳ级应急响应（蓝色）</w:t>
      </w:r>
      <w:bookmarkEnd w:id="84"/>
      <w:bookmarkEnd w:id="85"/>
    </w:p>
    <w:p>
      <w:pPr>
        <w:pStyle w:val="21"/>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Ⅳ级应急响应启动条件</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出现下列情况之一者，经综合研判后，由</w:t>
      </w:r>
      <w:r>
        <w:rPr>
          <w:rFonts w:hint="default" w:ascii="Times New Roman" w:hAnsi="Times New Roman" w:eastAsia="方正仿宋_GBK" w:cs="Times New Roman"/>
          <w:b/>
          <w:bCs w:val="0"/>
          <w:snapToGrid w:val="0"/>
          <w:kern w:val="0"/>
          <w:sz w:val="32"/>
          <w:szCs w:val="32"/>
          <w:lang w:val="zh-CN" w:eastAsia="zh-CN" w:bidi="ar-SA"/>
        </w:rPr>
        <w:t>秦淮区防办主任</w:t>
      </w:r>
      <w:r>
        <w:rPr>
          <w:rFonts w:hint="default" w:ascii="Times New Roman" w:hAnsi="Times New Roman" w:eastAsia="方正仿宋_GBK" w:cs="Times New Roman"/>
          <w:b w:val="0"/>
          <w:bCs/>
          <w:snapToGrid w:val="0"/>
          <w:kern w:val="0"/>
          <w:sz w:val="32"/>
          <w:szCs w:val="32"/>
          <w:lang w:val="zh-CN" w:eastAsia="zh-CN" w:bidi="ar-SA"/>
        </w:rPr>
        <w:t xml:space="preserve">研究决定启动Ⅳ级响应：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（1）市或流域防总发布涉及我区范围的Ⅳ级应急响应；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（2）水利部门发布长江南京站蓝色预警；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（3）市气象台发布</w:t>
      </w:r>
      <w:bookmarkStart w:id="86" w:name="_Hlk135396510"/>
      <w:r>
        <w:rPr>
          <w:rFonts w:hint="default" w:ascii="Times New Roman" w:hAnsi="Times New Roman" w:eastAsia="方正仿宋_GBK" w:cs="Times New Roman"/>
          <w:b w:val="0"/>
          <w:bCs/>
          <w:snapToGrid w:val="0"/>
          <w:kern w:val="0"/>
          <w:sz w:val="32"/>
          <w:szCs w:val="32"/>
          <w:lang w:val="zh-CN" w:eastAsia="zh-CN" w:bidi="ar-SA"/>
        </w:rPr>
        <w:t>涉及我区范围的</w:t>
      </w:r>
      <w:bookmarkEnd w:id="86"/>
      <w:r>
        <w:rPr>
          <w:rFonts w:hint="default" w:ascii="Times New Roman" w:hAnsi="Times New Roman" w:eastAsia="方正仿宋_GBK" w:cs="Times New Roman"/>
          <w:b w:val="0"/>
          <w:bCs/>
          <w:snapToGrid w:val="0"/>
          <w:kern w:val="0"/>
          <w:sz w:val="32"/>
          <w:szCs w:val="32"/>
          <w:lang w:val="zh-CN" w:eastAsia="zh-CN" w:bidi="ar-SA"/>
        </w:rPr>
        <w:t xml:space="preserve">暴雨蓝色预警信号；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（4）区域性骨干防洪工程出现一般险情；</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87" w:name="_Hlk127200969"/>
      <w:r>
        <w:rPr>
          <w:rFonts w:hint="default" w:ascii="Times New Roman" w:hAnsi="Times New Roman" w:eastAsia="方正仿宋_GBK" w:cs="Times New Roman"/>
          <w:b w:val="0"/>
          <w:bCs/>
          <w:snapToGrid w:val="0"/>
          <w:kern w:val="0"/>
          <w:sz w:val="32"/>
          <w:szCs w:val="32"/>
          <w:lang w:val="zh-CN" w:eastAsia="zh-CN" w:bidi="ar-SA"/>
        </w:rPr>
        <w:t>（5）其他需要启动Ⅳ级应急响应的情况。</w:t>
      </w:r>
    </w:p>
    <w:bookmarkEnd w:id="87"/>
    <w:p>
      <w:pPr>
        <w:pStyle w:val="21"/>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方正仿宋_GBK" w:cs="Times New Roman"/>
          <w:b w:val="0"/>
          <w:snapToGrid w:val="0"/>
          <w:kern w:val="0"/>
          <w:sz w:val="32"/>
          <w:szCs w:val="32"/>
          <w:lang w:val="zh-CN" w:eastAsia="zh-CN" w:bidi="ar-SA"/>
        </w:rPr>
      </w:pPr>
      <w:r>
        <w:rPr>
          <w:rFonts w:hint="default" w:ascii="Times New Roman" w:hAnsi="Times New Roman" w:eastAsia="方正仿宋_GBK" w:cs="Times New Roman"/>
          <w:b w:val="0"/>
          <w:snapToGrid w:val="0"/>
          <w:kern w:val="0"/>
          <w:sz w:val="32"/>
          <w:szCs w:val="32"/>
          <w:lang w:val="zh-CN" w:eastAsia="zh-CN" w:bidi="ar-SA"/>
        </w:rPr>
        <w:t xml:space="preserve">Ⅳ级应急响应行动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（1）会商研判。区防办负责人主持会商，水务等成员单位参加，研究分析汛情可能影响情况及发展情况。</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（2）部署指挥。区防指做出相应工作安排，并视情连线有关街道防指进行动员部署。及时将情况报区政府</w:t>
      </w:r>
      <w:r>
        <w:rPr>
          <w:rFonts w:hint="eastAsia"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CN" w:bidi="ar-SA"/>
        </w:rPr>
        <w:t xml:space="preserve">并通报区防指成员单位。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汛情监视。区防办负责人带班，实行24小时防汛值班，密切关注水情、雨情、工情等汛情变化，做好抢险物资队伍准备。密切关注市气象台、市水文局发布的水雨情信息及上级防指通报的气象水文等信息，有较明显变化时，随时更新预报。每日发布防汛工作通报。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（4）部门联动。区防指主要成员单位加强防汛24小时值班值守，按照职能分工和部门防汛预案，做好防汛应急响应期间相关工作。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（5）信息报送。区防指成员单位、受影响街道防指每天1次向区防办报告工作动态和量化行动表，突发险情、灾情及时报告；按照市防指要求及时上报防汛动态信息。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（6）工程调度。按照规定权限和调度方案，联合调度水利工程。</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（7）巡堤查险。沿线各街道组织人员巡堤查险，病险涵闸落实专人防守。</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（8）应急处置。严格控制运用沿线涵闸，并视情及时封堵病险涵闸。</w:t>
      </w:r>
    </w:p>
    <w:p>
      <w:pPr>
        <w:pStyle w:val="20"/>
        <w:pageBreakBefore w:val="0"/>
        <w:widowControl w:val="0"/>
        <w:numPr>
          <w:ilvl w:val="1"/>
          <w:numId w:val="1"/>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88" w:name="_Toc158111783"/>
      <w:bookmarkStart w:id="89" w:name="_Toc156404981"/>
      <w:r>
        <w:rPr>
          <w:rFonts w:hint="default" w:ascii="Times New Roman" w:hAnsi="Times New Roman" w:cs="Times New Roman"/>
          <w:szCs w:val="32"/>
        </w:rPr>
        <w:t>Ⅲ</w:t>
      </w:r>
      <w:r>
        <w:rPr>
          <w:rFonts w:hint="default" w:ascii="Times New Roman" w:hAnsi="Times New Roman" w:cs="Times New Roman"/>
        </w:rPr>
        <w:t>级应急响应（黄色）</w:t>
      </w:r>
      <w:bookmarkEnd w:id="88"/>
      <w:bookmarkEnd w:id="89"/>
    </w:p>
    <w:p>
      <w:pPr>
        <w:pStyle w:val="21"/>
        <w:pageBreakBefore w:val="0"/>
        <w:widowControl w:val="0"/>
        <w:numPr>
          <w:ilvl w:val="2"/>
          <w:numId w:val="1"/>
        </w:numPr>
        <w:kinsoku/>
        <w:wordWrap/>
        <w:overflowPunct/>
        <w:topLinePunct w:val="0"/>
        <w:autoSpaceDE/>
        <w:autoSpaceDN/>
        <w:bidi w:val="0"/>
        <w:adjustRightInd w:val="0"/>
        <w:snapToGrid w:val="0"/>
        <w:spacing w:line="540" w:lineRule="exact"/>
        <w:ind w:left="0"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Ⅲ级应急响应启动条件</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出现下列情况之一者，经综合研判后，由</w:t>
      </w:r>
      <w:r>
        <w:rPr>
          <w:rFonts w:hint="default" w:ascii="Times New Roman" w:hAnsi="Times New Roman" w:eastAsia="方正仿宋_GBK" w:cs="Times New Roman"/>
          <w:b/>
          <w:bCs w:val="0"/>
          <w:snapToGrid w:val="0"/>
          <w:kern w:val="0"/>
          <w:sz w:val="32"/>
          <w:szCs w:val="32"/>
          <w:lang w:val="zh-CN" w:eastAsia="zh-CN" w:bidi="ar-SA"/>
        </w:rPr>
        <w:t>秦淮区防指副指挥（分管副区长）或授权秦淮区防办主任</w:t>
      </w:r>
      <w:r>
        <w:rPr>
          <w:rFonts w:hint="default" w:ascii="Times New Roman" w:hAnsi="Times New Roman" w:eastAsia="方正仿宋_GBK" w:cs="Times New Roman"/>
          <w:b w:val="0"/>
          <w:bCs/>
          <w:snapToGrid w:val="0"/>
          <w:kern w:val="0"/>
          <w:sz w:val="32"/>
          <w:szCs w:val="32"/>
          <w:lang w:val="zh-CN" w:eastAsia="zh-CN" w:bidi="ar-SA"/>
        </w:rPr>
        <w:t xml:space="preserve">研究决定启动Ⅲ级响应：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（1）市或流域防总发布涉及我区范围的Ⅲ级应急响应；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（2）水利部门发布长江南京站黄色预警；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（3）市气象台发布涉及我区范围的暴雨黄色预警信号；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（4）区域性骨干防洪工程出现较大险情；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90" w:name="_Hlk127200952"/>
      <w:r>
        <w:rPr>
          <w:rFonts w:hint="default" w:ascii="Times New Roman" w:hAnsi="Times New Roman" w:eastAsia="方正仿宋_GBK" w:cs="Times New Roman"/>
          <w:b w:val="0"/>
          <w:bCs/>
          <w:snapToGrid w:val="0"/>
          <w:kern w:val="0"/>
          <w:sz w:val="32"/>
          <w:szCs w:val="32"/>
          <w:lang w:val="zh-CN" w:eastAsia="zh-CN" w:bidi="ar-SA"/>
        </w:rPr>
        <w:t>（5）其他需要启动Ⅲ级应急响应的情况。</w:t>
      </w:r>
    </w:p>
    <w:bookmarkEnd w:id="90"/>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Ⅲ级应急响应行动 </w:t>
      </w:r>
    </w:p>
    <w:p>
      <w:pPr>
        <w:pageBreakBefore w:val="0"/>
        <w:widowControl w:val="0"/>
        <w:kinsoku/>
        <w:wordWrap/>
        <w:overflowPunct/>
        <w:topLinePunct w:val="0"/>
        <w:autoSpaceDE/>
        <w:autoSpaceDN/>
        <w:bidi w:val="0"/>
        <w:adjustRightInd w:val="0"/>
        <w:snapToGrid w:val="0"/>
        <w:spacing w:line="540" w:lineRule="exact"/>
        <w:ind w:firstLine="640" w:firstLineChars="0"/>
        <w:textAlignment w:val="auto"/>
        <w:rPr>
          <w:rFonts w:hint="default" w:ascii="Times New Roman" w:hAnsi="Times New Roman" w:eastAsia="方正仿宋_GBK" w:cs="Times New Roman"/>
          <w:b w:val="0"/>
          <w:bCs/>
          <w:snapToGrid w:val="0"/>
          <w:kern w:val="0"/>
          <w:sz w:val="32"/>
          <w:szCs w:val="32"/>
          <w:lang w:val="zh-CN" w:eastAsia="zh-CN" w:bidi="ar-SA"/>
        </w:rPr>
      </w:pPr>
      <w:bookmarkStart w:id="91" w:name="_Hlk154767912"/>
      <w:r>
        <w:rPr>
          <w:rFonts w:hint="default" w:ascii="Times New Roman" w:hAnsi="Times New Roman" w:eastAsia="方正仿宋_GBK" w:cs="Times New Roman"/>
          <w:b w:val="0"/>
          <w:bCs/>
          <w:snapToGrid w:val="0"/>
          <w:kern w:val="0"/>
          <w:sz w:val="32"/>
          <w:szCs w:val="32"/>
          <w:lang w:val="zh-CN" w:eastAsia="zh-CN" w:bidi="ar-SA"/>
        </w:rPr>
        <w:t>（1）</w:t>
      </w:r>
      <w:bookmarkStart w:id="92" w:name="_Hlk154767917"/>
      <w:r>
        <w:rPr>
          <w:rFonts w:hint="default" w:ascii="Times New Roman" w:hAnsi="Times New Roman" w:eastAsia="方正仿宋_GBK" w:cs="Times New Roman"/>
          <w:b w:val="0"/>
          <w:bCs/>
          <w:snapToGrid w:val="0"/>
          <w:kern w:val="0"/>
          <w:sz w:val="32"/>
          <w:szCs w:val="32"/>
          <w:lang w:val="zh-CN" w:eastAsia="zh-CN" w:bidi="ar-SA"/>
        </w:rPr>
        <w:t>会商研判。</w:t>
      </w:r>
      <w:bookmarkEnd w:id="91"/>
      <w:bookmarkEnd w:id="92"/>
      <w:r>
        <w:rPr>
          <w:rFonts w:hint="default" w:ascii="Times New Roman" w:hAnsi="Times New Roman" w:eastAsia="方正仿宋_GBK" w:cs="Times New Roman"/>
          <w:b w:val="0"/>
          <w:bCs/>
          <w:snapToGrid w:val="0"/>
          <w:kern w:val="0"/>
          <w:sz w:val="32"/>
          <w:szCs w:val="32"/>
          <w:lang w:val="zh-CN" w:eastAsia="zh-CN" w:bidi="ar-SA"/>
        </w:rPr>
        <w:t>区防指副指挥或委托区防办主任主持会商，水务、城管、房产、建设、规划和自然资源、应急管理等主要成员单位参加，</w:t>
      </w:r>
      <w:bookmarkStart w:id="93" w:name="_Hlk154767927"/>
      <w:r>
        <w:rPr>
          <w:rFonts w:hint="default" w:ascii="Times New Roman" w:hAnsi="Times New Roman" w:eastAsia="方正仿宋_GBK" w:cs="Times New Roman"/>
          <w:b w:val="0"/>
          <w:bCs/>
          <w:snapToGrid w:val="0"/>
          <w:kern w:val="0"/>
          <w:sz w:val="32"/>
          <w:szCs w:val="32"/>
          <w:lang w:val="zh-CN" w:eastAsia="zh-CN" w:bidi="ar-SA"/>
        </w:rPr>
        <w:t>研究分析汛情可能影响及发展情况，明确工作目标和重点、对策措施，作出相应工作安排。</w:t>
      </w:r>
      <w:bookmarkEnd w:id="93"/>
    </w:p>
    <w:p>
      <w:pPr>
        <w:pageBreakBefore w:val="0"/>
        <w:widowControl w:val="0"/>
        <w:kinsoku/>
        <w:wordWrap/>
        <w:overflowPunct/>
        <w:topLinePunct w:val="0"/>
        <w:autoSpaceDE/>
        <w:autoSpaceDN/>
        <w:bidi w:val="0"/>
        <w:adjustRightInd w:val="0"/>
        <w:snapToGrid w:val="0"/>
        <w:spacing w:line="540" w:lineRule="exact"/>
        <w:ind w:firstLine="640" w:firstLineChars="0"/>
        <w:textAlignment w:val="auto"/>
        <w:rPr>
          <w:rFonts w:hint="default" w:ascii="Times New Roman" w:hAnsi="Times New Roman" w:eastAsia="方正仿宋_GBK" w:cs="Times New Roman"/>
          <w:b w:val="0"/>
          <w:bCs/>
          <w:snapToGrid w:val="0"/>
          <w:kern w:val="0"/>
          <w:sz w:val="32"/>
          <w:szCs w:val="32"/>
          <w:lang w:val="zh-CN" w:eastAsia="zh-CN" w:bidi="ar-SA"/>
        </w:rPr>
      </w:pPr>
      <w:bookmarkStart w:id="94" w:name="_Hlk154767990"/>
      <w:r>
        <w:rPr>
          <w:rFonts w:hint="default" w:ascii="Times New Roman" w:hAnsi="Times New Roman" w:eastAsia="方正仿宋_GBK" w:cs="Times New Roman"/>
          <w:b w:val="0"/>
          <w:bCs/>
          <w:snapToGrid w:val="0"/>
          <w:kern w:val="0"/>
          <w:sz w:val="32"/>
          <w:szCs w:val="32"/>
          <w:lang w:val="zh-CN" w:eastAsia="zh-CN" w:bidi="ar-SA"/>
        </w:rPr>
        <w:t>（2）指挥部署。</w:t>
      </w:r>
      <w:bookmarkEnd w:id="94"/>
      <w:r>
        <w:rPr>
          <w:rFonts w:hint="default" w:ascii="Times New Roman" w:hAnsi="Times New Roman" w:eastAsia="方正仿宋_GBK" w:cs="Times New Roman"/>
          <w:b w:val="0"/>
          <w:bCs/>
          <w:snapToGrid w:val="0"/>
          <w:kern w:val="0"/>
          <w:sz w:val="32"/>
          <w:szCs w:val="32"/>
          <w:lang w:val="zh-CN" w:eastAsia="zh-CN" w:bidi="ar-SA"/>
        </w:rPr>
        <w:t>部署防汛工作，明确工作目标和重点，视情连线有关街道防指进行动员部署。</w:t>
      </w:r>
    </w:p>
    <w:p>
      <w:pPr>
        <w:pageBreakBefore w:val="0"/>
        <w:widowControl w:val="0"/>
        <w:kinsoku/>
        <w:wordWrap/>
        <w:overflowPunct/>
        <w:topLinePunct w:val="0"/>
        <w:autoSpaceDE/>
        <w:autoSpaceDN/>
        <w:bidi w:val="0"/>
        <w:adjustRightInd w:val="0"/>
        <w:snapToGrid w:val="0"/>
        <w:spacing w:line="540" w:lineRule="exact"/>
        <w:ind w:firstLine="640" w:firstLineChars="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汛情监视。区防指副指挥或防办主任带班，区防办实行24小时防汛值班，密切监视汛情、灾情变化，加强预测预报，落实抢险物资队伍调配，视情向事发地派出工作组或专家组指导工作。密切关注市气象台、市水文局发布的水雨情信息及上级防指通报的气象水文等信息，随时更新预报。每日发布防汛工作通报。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4）部门联动。水务、城管、交警、人武、应急管理、房产、建设、规划和自然资源等单位进一步加强防汛24小时值班值守，派员进驻区防办。区防指其他成员单位按照职能分工做好相关工作，及时向区防指报告。</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95" w:name="_Hlk154773161"/>
      <w:r>
        <w:rPr>
          <w:rFonts w:hint="default" w:ascii="Times New Roman" w:hAnsi="Times New Roman" w:eastAsia="方正仿宋_GBK" w:cs="Times New Roman"/>
          <w:b w:val="0"/>
          <w:bCs/>
          <w:snapToGrid w:val="0"/>
          <w:kern w:val="0"/>
          <w:sz w:val="32"/>
          <w:szCs w:val="32"/>
          <w:lang w:val="zh-CN" w:eastAsia="zh-CN" w:bidi="ar-SA"/>
        </w:rPr>
        <w:t>（5）信息报送。区防指成员单位、受影响街道防指每天1次向区防办报告工作动态和量化行动表，突发险情、灾情及时报告；按照市防指要求及时上报防汛动态信息。</w:t>
      </w:r>
    </w:p>
    <w:bookmarkEnd w:id="95"/>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96" w:name="_Hlk154773146"/>
      <w:r>
        <w:rPr>
          <w:rFonts w:hint="default" w:ascii="Times New Roman" w:hAnsi="Times New Roman" w:eastAsia="方正仿宋_GBK" w:cs="Times New Roman"/>
          <w:b w:val="0"/>
          <w:bCs/>
          <w:snapToGrid w:val="0"/>
          <w:kern w:val="0"/>
          <w:sz w:val="32"/>
          <w:szCs w:val="32"/>
          <w:lang w:val="zh-CN" w:eastAsia="zh-CN" w:bidi="ar-SA"/>
        </w:rPr>
        <w:t>（6）巡堤查险。区防汛抗旱指挥机构组织群众和专业防汛队伍严密布防巡堤查险，薄弱部位落实专人防守。</w:t>
      </w:r>
    </w:p>
    <w:bookmarkEnd w:id="96"/>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97" w:name="_Hlk154773203"/>
      <w:r>
        <w:rPr>
          <w:rFonts w:hint="default" w:ascii="Times New Roman" w:hAnsi="Times New Roman" w:eastAsia="方正仿宋_GBK" w:cs="Times New Roman"/>
          <w:b w:val="0"/>
          <w:bCs/>
          <w:snapToGrid w:val="0"/>
          <w:kern w:val="0"/>
          <w:sz w:val="32"/>
          <w:szCs w:val="32"/>
          <w:lang w:val="zh-CN" w:eastAsia="zh-CN" w:bidi="ar-SA"/>
        </w:rPr>
        <w:t>（7）应急处置。封堵病险涵闸，视情及时加高加固薄弱堤段。</w:t>
      </w:r>
    </w:p>
    <w:bookmarkEnd w:id="97"/>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8）力量前置。水务、建设、城管、消防等抢险队伍做好人员调配，视情投入防汛抢险工作。薄弱堤段（含穿堤建筑物）视情前置块石、三袋、木材、机械等防汛物资，备好抢险土源；城市易积水区域现场前置排涝机泵。</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（9）</w:t>
      </w:r>
      <w:r>
        <w:rPr>
          <w:rFonts w:hint="default" w:ascii="Times New Roman" w:hAnsi="Times New Roman" w:eastAsia="方正仿宋_GBK" w:cs="Times New Roman"/>
          <w:b w:val="0"/>
          <w:bCs/>
          <w:snapToGrid w:val="0"/>
          <w:kern w:val="0"/>
          <w:sz w:val="32"/>
          <w:szCs w:val="32"/>
          <w:highlight w:val="none"/>
          <w:lang w:val="zh-CN" w:eastAsia="zh-CN" w:bidi="ar-SA"/>
        </w:rPr>
        <w:t>交通管制。根据洪水发展和道路积水情况，公安部门牵头视情采取临时交通管制措施，设置警戒线、警戒牌，禁止车辆、人员通行。</w:t>
      </w:r>
    </w:p>
    <w:p>
      <w:pPr>
        <w:pStyle w:val="20"/>
        <w:pageBreakBefore w:val="0"/>
        <w:widowControl w:val="0"/>
        <w:numPr>
          <w:ilvl w:val="1"/>
          <w:numId w:val="1"/>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98" w:name="_Toc158111784"/>
      <w:bookmarkStart w:id="99" w:name="_Toc156404982"/>
      <w:r>
        <w:rPr>
          <w:rFonts w:hint="default" w:ascii="Times New Roman" w:hAnsi="Times New Roman" w:cs="Times New Roman"/>
          <w:szCs w:val="32"/>
        </w:rPr>
        <w:t>Ⅱ</w:t>
      </w:r>
      <w:r>
        <w:rPr>
          <w:rFonts w:hint="default" w:ascii="Times New Roman" w:hAnsi="Times New Roman" w:cs="Times New Roman"/>
        </w:rPr>
        <w:t>级应急响应（橙色）</w:t>
      </w:r>
      <w:bookmarkEnd w:id="98"/>
      <w:bookmarkEnd w:id="99"/>
    </w:p>
    <w:p>
      <w:pPr>
        <w:pStyle w:val="21"/>
        <w:pageBreakBefore w:val="0"/>
        <w:widowControl w:val="0"/>
        <w:numPr>
          <w:ilvl w:val="2"/>
          <w:numId w:val="1"/>
        </w:numPr>
        <w:kinsoku/>
        <w:wordWrap/>
        <w:overflowPunct/>
        <w:topLinePunct w:val="0"/>
        <w:autoSpaceDE/>
        <w:autoSpaceDN/>
        <w:bidi w:val="0"/>
        <w:adjustRightInd w:val="0"/>
        <w:snapToGrid w:val="0"/>
        <w:spacing w:line="540" w:lineRule="exact"/>
        <w:ind w:left="0"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Ⅱ级应急响应启动条件</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出现下列情况之一者，经综合研判后，由</w:t>
      </w:r>
      <w:r>
        <w:rPr>
          <w:rFonts w:hint="default" w:ascii="Times New Roman" w:hAnsi="Times New Roman" w:eastAsia="方正仿宋_GBK" w:cs="Times New Roman"/>
          <w:b/>
          <w:bCs w:val="0"/>
          <w:snapToGrid w:val="0"/>
          <w:kern w:val="0"/>
          <w:sz w:val="32"/>
          <w:szCs w:val="32"/>
          <w:lang w:val="zh-CN" w:eastAsia="zh-CN" w:bidi="ar-SA"/>
        </w:rPr>
        <w:t>秦淮区防指副指挥（常务副区长）</w:t>
      </w:r>
      <w:r>
        <w:rPr>
          <w:rFonts w:hint="default" w:ascii="Times New Roman" w:hAnsi="Times New Roman" w:eastAsia="方正仿宋_GBK" w:cs="Times New Roman"/>
          <w:b w:val="0"/>
          <w:bCs/>
          <w:snapToGrid w:val="0"/>
          <w:kern w:val="0"/>
          <w:sz w:val="32"/>
          <w:szCs w:val="32"/>
          <w:lang w:val="zh-CN" w:eastAsia="zh-CN" w:bidi="ar-SA"/>
        </w:rPr>
        <w:t xml:space="preserve">研究决定启动Ⅱ级应急响应：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（1）市或流域防总发布涉及我区范围的Ⅱ级应急响应；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（2）水利部门发布长江南京站橙色预警；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（3）市气象台发布涉及我区范围的暴雨橙色预警信号；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（4）区域性骨干防洪工程出现重大险情；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（5）其他需要启动Ⅱ级应急响应的情况。</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Ⅱ级应急响应行动 </w:t>
      </w:r>
    </w:p>
    <w:p>
      <w:pPr>
        <w:pageBreakBefore w:val="0"/>
        <w:widowControl w:val="0"/>
        <w:kinsoku/>
        <w:wordWrap/>
        <w:overflowPunct/>
        <w:topLinePunct w:val="0"/>
        <w:autoSpaceDE/>
        <w:autoSpaceDN/>
        <w:bidi w:val="0"/>
        <w:adjustRightInd w:val="0"/>
        <w:snapToGrid w:val="0"/>
        <w:spacing w:line="540" w:lineRule="exact"/>
        <w:ind w:firstLine="640" w:firstLineChars="0"/>
        <w:textAlignment w:val="auto"/>
        <w:rPr>
          <w:rFonts w:hint="default" w:ascii="Times New Roman" w:hAnsi="Times New Roman" w:eastAsia="方正仿宋_GBK" w:cs="Times New Roman"/>
          <w:b w:val="0"/>
          <w:bCs/>
          <w:snapToGrid w:val="0"/>
          <w:kern w:val="0"/>
          <w:sz w:val="32"/>
          <w:szCs w:val="32"/>
          <w:lang w:val="zh-CN" w:eastAsia="zh-CN" w:bidi="ar-SA"/>
        </w:rPr>
      </w:pPr>
      <w:bookmarkStart w:id="100" w:name="_Hlk154773791"/>
      <w:r>
        <w:rPr>
          <w:rFonts w:hint="default" w:ascii="Times New Roman" w:hAnsi="Times New Roman" w:eastAsia="方正仿宋_GBK" w:cs="Times New Roman"/>
          <w:b w:val="0"/>
          <w:bCs/>
          <w:snapToGrid w:val="0"/>
          <w:kern w:val="0"/>
          <w:sz w:val="32"/>
          <w:szCs w:val="32"/>
          <w:lang w:val="zh-CN" w:eastAsia="zh-CN" w:bidi="ar-SA"/>
        </w:rPr>
        <w:t>（1）会商研判。区防指副指挥主持会商，相关成员单位参加，部署防汛工作，明确工作目标、重点和措施。</w:t>
      </w:r>
    </w:p>
    <w:p>
      <w:pPr>
        <w:pageBreakBefore w:val="0"/>
        <w:widowControl w:val="0"/>
        <w:kinsoku/>
        <w:wordWrap/>
        <w:overflowPunct/>
        <w:topLinePunct w:val="0"/>
        <w:autoSpaceDE/>
        <w:autoSpaceDN/>
        <w:bidi w:val="0"/>
        <w:adjustRightInd w:val="0"/>
        <w:snapToGrid w:val="0"/>
        <w:spacing w:line="540" w:lineRule="exact"/>
        <w:ind w:firstLine="640" w:firstLineChars="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（2）指挥部署。连线有关街道防指进行动员部署。及时将情况报区政府和市防指。向事发地派出指导组，检查指导防汛抗洪工作。视情成立现场指挥部靠前指挥，督促检查指导相关区防汛工作。 </w:t>
      </w:r>
    </w:p>
    <w:bookmarkEnd w:id="100"/>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汛情监视。区防指副指挥带班，加强24小时值班力量，密切监视汛情、灾情变化。做好防汛抢险物资待命准备，向事发地派出工作组或专家组指导工作。密切关注市气象台、市水文局发布的水雨情信息及上级防指通报的气象水文等信息，有较明显变化时，随时更新预报。每日发布防汛工作通报。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（4）部门联动。区防指其他成员单位加强防汛24小时值班值守，按照职能分工做好相关工作，及时向区防指报告。相关成员单位派员进驻区防办。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（5）信息报送。</w:t>
      </w:r>
      <w:bookmarkStart w:id="101" w:name="_Hlk154774163"/>
      <w:r>
        <w:rPr>
          <w:rFonts w:hint="default" w:ascii="Times New Roman" w:hAnsi="Times New Roman" w:eastAsia="方正仿宋_GBK" w:cs="Times New Roman"/>
          <w:b w:val="0"/>
          <w:bCs/>
          <w:snapToGrid w:val="0"/>
          <w:kern w:val="0"/>
          <w:sz w:val="32"/>
          <w:szCs w:val="32"/>
          <w:lang w:val="zh-CN" w:eastAsia="zh-CN" w:bidi="ar-SA"/>
        </w:rPr>
        <w:t>区防指成员单位、受影响街道防指每天不少于1次向区防办报告工作动态和量化行动表，突发险情、灾情及时报告；按照市防指要求及时上报防汛动态信息。</w:t>
      </w:r>
      <w:bookmarkEnd w:id="101"/>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102" w:name="_Hlk154774060"/>
      <w:r>
        <w:rPr>
          <w:rFonts w:hint="default" w:ascii="Times New Roman" w:hAnsi="Times New Roman" w:eastAsia="方正仿宋_GBK" w:cs="Times New Roman"/>
          <w:b w:val="0"/>
          <w:bCs/>
          <w:snapToGrid w:val="0"/>
          <w:kern w:val="0"/>
          <w:sz w:val="32"/>
          <w:szCs w:val="32"/>
          <w:lang w:val="zh-CN" w:eastAsia="zh-CN" w:bidi="ar-SA"/>
        </w:rPr>
        <w:t>（6）强制措施。各行业管理部门可根据预案视情采取限制公共场所活动、错峰上下班或停课、停业、停工、停产、停运及其他防范措施。</w:t>
      </w:r>
    </w:p>
    <w:bookmarkEnd w:id="102"/>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（7）巡堤查险。</w:t>
      </w:r>
      <w:bookmarkStart w:id="103" w:name="_Hlk154774140"/>
      <w:r>
        <w:rPr>
          <w:rFonts w:hint="default" w:ascii="Times New Roman" w:hAnsi="Times New Roman" w:eastAsia="方正仿宋_GBK" w:cs="Times New Roman"/>
          <w:b w:val="0"/>
          <w:bCs/>
          <w:snapToGrid w:val="0"/>
          <w:kern w:val="0"/>
          <w:sz w:val="32"/>
          <w:szCs w:val="32"/>
          <w:lang w:val="zh-CN" w:eastAsia="zh-CN" w:bidi="ar-SA"/>
        </w:rPr>
        <w:t>区防汛抗旱指挥机构组织群众和专业防汛队伍严密布防、24小时巡堤查险，薄弱部位落实专人防守。</w:t>
      </w:r>
      <w:bookmarkEnd w:id="103"/>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（8）应急处置。及时加高加固薄弱堤段、病险工程。</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（9）力量前置。</w:t>
      </w:r>
      <w:bookmarkStart w:id="104" w:name="_Hlk154774262"/>
      <w:r>
        <w:rPr>
          <w:rFonts w:hint="default" w:ascii="Times New Roman" w:hAnsi="Times New Roman" w:eastAsia="方正仿宋_GBK" w:cs="Times New Roman"/>
          <w:b w:val="0"/>
          <w:bCs/>
          <w:snapToGrid w:val="0"/>
          <w:kern w:val="0"/>
          <w:sz w:val="32"/>
          <w:szCs w:val="32"/>
          <w:lang w:val="zh-CN" w:eastAsia="zh-CN" w:bidi="ar-SA"/>
        </w:rPr>
        <w:t>水务、建设、城管、消防等抢险队伍做好人员待命准备，解放军、武警部队做好人员调配，视情投入防汛抢险救灾工作。</w:t>
      </w:r>
      <w:bookmarkEnd w:id="104"/>
      <w:r>
        <w:rPr>
          <w:rFonts w:hint="default" w:ascii="Times New Roman" w:hAnsi="Times New Roman" w:eastAsia="方正仿宋_GBK" w:cs="Times New Roman"/>
          <w:b w:val="0"/>
          <w:bCs/>
          <w:snapToGrid w:val="0"/>
          <w:kern w:val="0"/>
          <w:sz w:val="32"/>
          <w:szCs w:val="32"/>
          <w:lang w:val="zh-CN" w:eastAsia="zh-CN" w:bidi="ar-SA"/>
        </w:rPr>
        <w:t>薄弱堤段（含穿堤建筑物）前置块石、三袋、木材、机械等防汛物资，备好抢险土源。</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（10）交通管制。根据洪水发展和道路积水情况，公安部门牵头加强交通管制，引导车辆、人员向安全路段通行。</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（11）重点防护。当洪水位上涨可能危及重点保护对象、生命线工程，或者预报洪水接近或超过设计水位时，应落实重点保护对象、生命线工程防洪保安措施，确保正常生产生活秩序。</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（12）转移避险。按照转移避险方案，视情及时组织堤防险工患段等危险区域和淹没区域人员转移避险，属地街道提供应急避难场所并配备必要的生活物资。</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（13）宣传引导。通过主要新闻媒体实时滚动播报防御洪涝灾害信息和汛情，广泛动员灾区干部群众和社会力量积极投入抗洪抢险救灾工作。</w:t>
      </w:r>
    </w:p>
    <w:p>
      <w:pPr>
        <w:pStyle w:val="20"/>
        <w:pageBreakBefore w:val="0"/>
        <w:widowControl w:val="0"/>
        <w:numPr>
          <w:ilvl w:val="1"/>
          <w:numId w:val="1"/>
        </w:numP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cs="Times New Roman"/>
        </w:rPr>
      </w:pPr>
      <w:bookmarkStart w:id="105" w:name="_Toc158111785"/>
      <w:bookmarkStart w:id="106" w:name="_Toc156404983"/>
      <w:r>
        <w:rPr>
          <w:rFonts w:hint="default" w:ascii="Times New Roman" w:hAnsi="Times New Roman" w:cs="Times New Roman"/>
          <w:szCs w:val="32"/>
        </w:rPr>
        <w:t>Ⅰ</w:t>
      </w:r>
      <w:r>
        <w:rPr>
          <w:rFonts w:hint="default" w:ascii="Times New Roman" w:hAnsi="Times New Roman" w:cs="Times New Roman"/>
        </w:rPr>
        <w:t>级应急响应（红色）</w:t>
      </w:r>
      <w:bookmarkEnd w:id="105"/>
      <w:bookmarkEnd w:id="106"/>
    </w:p>
    <w:p>
      <w:pPr>
        <w:pStyle w:val="21"/>
        <w:pageBreakBefore w:val="0"/>
        <w:widowControl w:val="0"/>
        <w:numPr>
          <w:ilvl w:val="2"/>
          <w:numId w:val="1"/>
        </w:numPr>
        <w:kinsoku/>
        <w:wordWrap/>
        <w:overflowPunct/>
        <w:topLinePunct w:val="0"/>
        <w:autoSpaceDE/>
        <w:autoSpaceDN/>
        <w:bidi w:val="0"/>
        <w:adjustRightInd w:val="0"/>
        <w:snapToGrid w:val="0"/>
        <w:spacing w:line="560" w:lineRule="exact"/>
        <w:ind w:left="0"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Ⅰ级应急响应启动条件</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出现下列情况之一者，经综合研判后，由</w:t>
      </w:r>
      <w:r>
        <w:rPr>
          <w:rFonts w:hint="default" w:ascii="Times New Roman" w:hAnsi="Times New Roman" w:eastAsia="方正仿宋_GBK" w:cs="Times New Roman"/>
          <w:b/>
          <w:bCs w:val="0"/>
          <w:snapToGrid w:val="0"/>
          <w:kern w:val="0"/>
          <w:sz w:val="32"/>
          <w:szCs w:val="32"/>
          <w:lang w:val="zh-CN" w:eastAsia="zh-CN" w:bidi="ar-SA"/>
        </w:rPr>
        <w:t>秦淮区防指指挥</w:t>
      </w:r>
      <w:r>
        <w:rPr>
          <w:rFonts w:hint="default" w:ascii="Times New Roman" w:hAnsi="Times New Roman" w:eastAsia="方正仿宋_GBK" w:cs="Times New Roman"/>
          <w:b w:val="0"/>
          <w:bCs/>
          <w:snapToGrid w:val="0"/>
          <w:kern w:val="0"/>
          <w:sz w:val="32"/>
          <w:szCs w:val="32"/>
          <w:lang w:val="zh-CN" w:eastAsia="zh-CN" w:bidi="ar-SA"/>
        </w:rPr>
        <w:t xml:space="preserve">研究决定启动Ⅰ级响应： </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（1）市或流域防总发布涉及我区范围的Ⅰ级应急响应；</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（2）水利部门发布长江南京站红色预警；</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（3）市气象台发布涉及我区范围的暴雨红色预警信号； </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（4）区域性骨干防洪工程出现特别重大险情；</w:t>
      </w:r>
    </w:p>
    <w:p>
      <w:pPr>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CN" w:bidi="ar-SA"/>
        </w:rPr>
      </w:pPr>
      <w:bookmarkStart w:id="107" w:name="_Hlk127201048"/>
      <w:bookmarkStart w:id="108" w:name="_Toc37834060"/>
      <w:r>
        <w:rPr>
          <w:rFonts w:hint="default" w:ascii="Times New Roman" w:hAnsi="Times New Roman" w:eastAsia="方正仿宋_GBK" w:cs="Times New Roman"/>
          <w:b w:val="0"/>
          <w:bCs/>
          <w:snapToGrid w:val="0"/>
          <w:kern w:val="0"/>
          <w:sz w:val="32"/>
          <w:szCs w:val="32"/>
          <w:lang w:val="zh-CN" w:eastAsia="zh-CN" w:bidi="ar-SA"/>
        </w:rPr>
        <w:t>（5）其他需要启动Ⅰ级应急响应的情况。</w:t>
      </w:r>
    </w:p>
    <w:bookmarkEnd w:id="107"/>
    <w:p>
      <w:pPr>
        <w:pStyle w:val="21"/>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 xml:space="preserve">Ⅰ级应急响应行动 </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bookmarkStart w:id="109" w:name="_Hlk154774391"/>
      <w:r>
        <w:rPr>
          <w:rFonts w:hint="default" w:ascii="Times New Roman" w:hAnsi="Times New Roman" w:eastAsia="方正仿宋_GBK" w:cs="Times New Roman"/>
          <w:b w:val="0"/>
          <w:bCs/>
          <w:snapToGrid w:val="0"/>
          <w:kern w:val="0"/>
          <w:sz w:val="32"/>
          <w:szCs w:val="32"/>
          <w:lang w:val="zh-CN" w:eastAsia="zh-CN" w:bidi="ar-SA"/>
        </w:rPr>
        <w:t>（1）会商研判。区防指指挥主持会商，所有成员单位参加，分析研判汛情发展态势，明确工作目标、重点对策措施，全面部署防汛抢险救灾应急工作。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2）指挥部署。组织召开全区防汛紧急会议，进行紧急动员部署。区政府发出紧急通知，要求全区全力做好防汛工作，防汛指导组驻地指导。立即将情况报区政府和市防指，必要时请求上级和有关方面支援。情况特别严重时，由区防指指挥报请区委主要负责人同意</w:t>
      </w:r>
      <w:r>
        <w:rPr>
          <w:rFonts w:hint="eastAsia"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CN" w:bidi="ar-SA"/>
        </w:rPr>
        <w:t>依法宣布全区或部分区域进入紧急防汛期。相关街道果断采取非常紧急措施，所有单位和个人必须听从指挥，承担所分配的抗洪抢险任务。</w:t>
      </w:r>
    </w:p>
    <w:bookmarkEnd w:id="109"/>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bookmarkStart w:id="110" w:name="_Hlk154774454"/>
      <w:r>
        <w:rPr>
          <w:rFonts w:hint="default" w:ascii="Times New Roman" w:hAnsi="Times New Roman" w:eastAsia="方正仿宋_GBK" w:cs="Times New Roman"/>
          <w:b w:val="0"/>
          <w:bCs/>
          <w:snapToGrid w:val="0"/>
          <w:kern w:val="0"/>
          <w:sz w:val="32"/>
          <w:szCs w:val="32"/>
          <w:lang w:val="zh-CN" w:eastAsia="zh-CN" w:bidi="ar-SA"/>
        </w:rPr>
        <w:t>（3）汛情监视。区防指指挥坐镇指挥，进一步加强24小时值班力量，密切监视汛情、灾情变化，强化预测预报，加大抢险物资队伍投入，向事发地加大工作组或专家组派出数量。密切关注市气象台、市水文局发布的水雨情信息及上级防指通报的气象水文等信息，随时更新预报。每日发布防汛工作通报。</w:t>
      </w:r>
      <w:bookmarkEnd w:id="110"/>
      <w:r>
        <w:rPr>
          <w:rFonts w:hint="default" w:ascii="Times New Roman" w:hAnsi="Times New Roman" w:eastAsia="方正仿宋_GBK" w:cs="Times New Roman"/>
          <w:b w:val="0"/>
          <w:bCs/>
          <w:snapToGrid w:val="0"/>
          <w:kern w:val="0"/>
          <w:sz w:val="32"/>
          <w:szCs w:val="32"/>
          <w:lang w:val="zh-CN"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bookmarkStart w:id="111" w:name="_Hlk154774528"/>
      <w:r>
        <w:rPr>
          <w:rFonts w:hint="default" w:ascii="Times New Roman" w:hAnsi="Times New Roman" w:eastAsia="方正仿宋_GBK" w:cs="Times New Roman"/>
          <w:b w:val="0"/>
          <w:bCs/>
          <w:snapToGrid w:val="0"/>
          <w:kern w:val="0"/>
          <w:sz w:val="32"/>
          <w:szCs w:val="32"/>
          <w:lang w:val="zh-CN" w:eastAsia="zh-CN" w:bidi="ar-SA"/>
        </w:rPr>
        <w:t xml:space="preserve">（4）部门联动。区防指成员单位加强防汛24小时值班值守，按照职能分工做好相关工作，及时向区防指报告。所有成员单位负责人进驻区防办。 </w:t>
      </w:r>
    </w:p>
    <w:bookmarkEnd w:id="111"/>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（5）信息报送。</w:t>
      </w:r>
      <w:bookmarkStart w:id="112" w:name="_Hlk154774751"/>
      <w:r>
        <w:rPr>
          <w:rFonts w:hint="default" w:ascii="Times New Roman" w:hAnsi="Times New Roman" w:eastAsia="方正仿宋_GBK" w:cs="Times New Roman"/>
          <w:b w:val="0"/>
          <w:bCs/>
          <w:snapToGrid w:val="0"/>
          <w:kern w:val="0"/>
          <w:sz w:val="32"/>
          <w:szCs w:val="32"/>
          <w:lang w:val="zh-CN" w:eastAsia="zh-CN" w:bidi="ar-SA"/>
        </w:rPr>
        <w:t>区防指成员单位、受影响街道防指每天不少于2次向区防办报告工作动态和量化行动表，突发险情、灾情及时报告；按照市防指要求及时上报防汛动态信息。</w:t>
      </w:r>
      <w:bookmarkEnd w:id="112"/>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（6）强制措施。各行业管理部门可根据预案视情采取限制公共场所活动、错峰上下班或停课、停业、停工、停产、停运及其他防范措施。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（7）巡堤查险。</w:t>
      </w:r>
      <w:bookmarkStart w:id="113" w:name="_Hlk154774679"/>
      <w:r>
        <w:rPr>
          <w:rFonts w:hint="default" w:ascii="Times New Roman" w:hAnsi="Times New Roman" w:eastAsia="方正仿宋_GBK" w:cs="Times New Roman"/>
          <w:b w:val="0"/>
          <w:bCs/>
          <w:snapToGrid w:val="0"/>
          <w:kern w:val="0"/>
          <w:sz w:val="32"/>
          <w:szCs w:val="32"/>
          <w:lang w:val="zh-CN" w:eastAsia="zh-CN" w:bidi="ar-SA"/>
        </w:rPr>
        <w:t>区防汛抗旱指挥机构组织群众和专业防汛队伍严密布防、24小时巡堤查险，加强日夜巡查力量。</w:t>
      </w:r>
      <w:bookmarkEnd w:id="113"/>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（8）应急处置。及时加高加固薄弱堤段、病险工程。</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（9）力量前置。水务、建设、城管、消防等各类抢险队伍全力投入防汛抢险救灾工作，解放军、武警部队做好人员待命，视情投入防汛抢险救灾工作。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（10）交通管制。公安部门牵头进一步加强洪涝影响区域交通管制，视情扩大管制区间，坚决防范车辆、人员复返。</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（11）重点防护。全力保障重点保护对象、生命线工程安全运行，减小洪涝灾害对人民群众正常生产生活的影响。</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（12）转移避险。按照转移避险方案，受影响地区街道按照“就近、迅速、安全、有序”原则组织人员转移避险，人员和重要设施设备全部撤离至安全地带，属地街道提供应急避难场所并配备必要的生活物资。</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（13）宣传引导。区委宣传部适时组织召开抗洪抢险救灾新闻发布会，发布汛情公告，营造积极良好的抗洪抢险救灾氛围，动员全社会力量投入抗洪抢险救灾。</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CN" w:bidi="ar-SA"/>
        </w:rPr>
      </w:pPr>
      <w:r>
        <w:rPr>
          <w:rFonts w:hint="default" w:ascii="Times New Roman" w:hAnsi="Times New Roman" w:eastAsia="方正仿宋_GBK" w:cs="Times New Roman"/>
          <w:b w:val="0"/>
          <w:bCs/>
          <w:snapToGrid w:val="0"/>
          <w:kern w:val="0"/>
          <w:sz w:val="32"/>
          <w:szCs w:val="32"/>
          <w:lang w:val="zh-CN" w:eastAsia="zh-CN" w:bidi="ar-SA"/>
        </w:rPr>
        <w:t>（14）社会动员。各部门可广泛调动社会力量积极参与应急突发事件的处置，紧急情况下可依法征用、调用车辆、物资、人员等，全力投入防汛抢险和抗洪救灾工作。</w:t>
      </w:r>
    </w:p>
    <w:bookmarkEnd w:id="108"/>
    <w:p>
      <w:pPr>
        <w:pStyle w:val="20"/>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cs="Times New Roman"/>
        </w:rPr>
      </w:pPr>
      <w:bookmarkStart w:id="114" w:name="_Toc158111786"/>
      <w:bookmarkStart w:id="115" w:name="_Toc37834062"/>
      <w:r>
        <w:rPr>
          <w:rFonts w:hint="default" w:ascii="Times New Roman" w:hAnsi="Times New Roman" w:cs="Times New Roman"/>
        </w:rPr>
        <w:t>应急响应变更与终止</w:t>
      </w:r>
      <w:bookmarkEnd w:id="114"/>
      <w:r>
        <w:rPr>
          <w:rFonts w:hint="default" w:ascii="Times New Roman" w:hAnsi="Times New Roman" w:cs="Times New Roman"/>
        </w:rPr>
        <w:t xml:space="preserve"> </w:t>
      </w:r>
    </w:p>
    <w:p>
      <w:pPr>
        <w:pStyle w:val="21"/>
        <w:pageBreakBefore w:val="0"/>
        <w:widowControl w:val="0"/>
        <w:numPr>
          <w:ilvl w:val="2"/>
          <w:numId w:val="1"/>
        </w:numPr>
        <w:kinsoku/>
        <w:wordWrap/>
        <w:overflowPunct/>
        <w:topLinePunct w:val="0"/>
        <w:autoSpaceDE/>
        <w:autoSpaceDN/>
        <w:bidi w:val="0"/>
        <w:adjustRightInd w:val="0"/>
        <w:snapToGrid w:val="0"/>
        <w:spacing w:line="540" w:lineRule="exact"/>
        <w:ind w:left="0" w:firstLine="64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CN" w:bidi="ar-SA"/>
        </w:rPr>
        <w:t>区</w:t>
      </w:r>
      <w:r>
        <w:rPr>
          <w:rFonts w:hint="default" w:ascii="Times New Roman" w:hAnsi="Times New Roman" w:eastAsia="方正仿宋_GBK" w:cs="Times New Roman"/>
          <w:b w:val="0"/>
          <w:bCs/>
          <w:snapToGrid w:val="0"/>
          <w:kern w:val="0"/>
          <w:sz w:val="32"/>
          <w:szCs w:val="32"/>
          <w:lang w:val="zh-CN" w:eastAsia="zh-Hans" w:bidi="ar-SA"/>
        </w:rPr>
        <w:t>防</w:t>
      </w:r>
      <w:r>
        <w:rPr>
          <w:rFonts w:hint="default" w:ascii="Times New Roman" w:hAnsi="Times New Roman" w:eastAsia="方正仿宋_GBK" w:cs="Times New Roman"/>
          <w:b w:val="0"/>
          <w:bCs/>
          <w:snapToGrid w:val="0"/>
          <w:kern w:val="0"/>
          <w:sz w:val="32"/>
          <w:szCs w:val="32"/>
          <w:lang w:val="zh-CN" w:eastAsia="zh-CN" w:bidi="ar-SA"/>
        </w:rPr>
        <w:t>指根据灾害发展趋势和对我区的影响情况</w:t>
      </w:r>
      <w:r>
        <w:rPr>
          <w:rFonts w:hint="eastAsia"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CN" w:bidi="ar-SA"/>
        </w:rPr>
        <w:t>适时变更应急响应等级。应急响应变更后，相关应急响应行动及措施等视情进行调整，相关部门根据职能分工采取必要措施，尽可能减少灾害带来的损失和影响。</w:t>
      </w:r>
    </w:p>
    <w:p>
      <w:pPr>
        <w:pStyle w:val="21"/>
        <w:pageBreakBefore w:val="0"/>
        <w:widowControl w:val="0"/>
        <w:numPr>
          <w:ilvl w:val="2"/>
          <w:numId w:val="1"/>
        </w:numPr>
        <w:kinsoku/>
        <w:wordWrap/>
        <w:overflowPunct/>
        <w:topLinePunct w:val="0"/>
        <w:autoSpaceDE/>
        <w:autoSpaceDN/>
        <w:bidi w:val="0"/>
        <w:adjustRightInd w:val="0"/>
        <w:snapToGrid w:val="0"/>
        <w:spacing w:line="540" w:lineRule="exact"/>
        <w:ind w:left="0" w:firstLine="64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当出现以下条件时，按照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谁启动、谁终止</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的原则，区防指视情结束防汛应急响应：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（1）市防指结束涉及我区范围内的防汛应急响应；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（2）水利部门解除洪水预警；</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（3）气象部门解除暴雨预警；</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（4）工程险情得到控制或灾情得到有效缓解。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应急响应终止后，相关部门根据职能分工，尽快恢复</w:t>
      </w:r>
      <w:r>
        <w:rPr>
          <w:rFonts w:hint="eastAsia" w:eastAsia="方正仿宋_GBK" w:cs="Times New Roman"/>
          <w:b w:val="0"/>
          <w:bCs/>
          <w:snapToGrid w:val="0"/>
          <w:kern w:val="0"/>
          <w:sz w:val="32"/>
          <w:szCs w:val="32"/>
          <w:lang w:val="zh-CN" w:eastAsia="zh-Hans" w:bidi="ar-SA"/>
        </w:rPr>
        <w:t>区域</w:t>
      </w:r>
      <w:r>
        <w:rPr>
          <w:rFonts w:hint="default" w:ascii="Times New Roman" w:hAnsi="Times New Roman" w:eastAsia="方正仿宋_GBK" w:cs="Times New Roman"/>
          <w:b w:val="0"/>
          <w:bCs/>
          <w:snapToGrid w:val="0"/>
          <w:kern w:val="0"/>
          <w:sz w:val="32"/>
          <w:szCs w:val="32"/>
          <w:lang w:val="zh-CN" w:eastAsia="zh-Hans" w:bidi="ar-SA"/>
        </w:rPr>
        <w:t>正常生活、生产、工作秩序，并视情组织开展汛情概况、灾情统计、灾后重建、水毁修复、物资补充、征用补偿、总结评估、表彰奖励等后续工作，相关情况及时上报防汛抗旱指挥机构，其中汛情概况、灾情统计等信息须在响应终止后24小时内上报。</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16" w:name="_Toc158111787"/>
      <w:r>
        <w:rPr>
          <w:rFonts w:hint="default" w:ascii="Times New Roman" w:hAnsi="Times New Roman" w:cs="Times New Roman"/>
        </w:rPr>
        <w:t>信息报告和发布</w:t>
      </w:r>
      <w:bookmarkEnd w:id="115"/>
      <w:bookmarkEnd w:id="116"/>
      <w:r>
        <w:rPr>
          <w:rFonts w:hint="default" w:ascii="Times New Roman" w:hAnsi="Times New Roman" w:cs="Times New Roman"/>
        </w:rPr>
        <w:t xml:space="preserve">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cs="Times New Roman"/>
        </w:rPr>
        <w:t xml:space="preserve"> </w:t>
      </w:r>
      <w:r>
        <w:rPr>
          <w:rFonts w:hint="default" w:ascii="Times New Roman" w:hAnsi="Times New Roman" w:eastAsia="方正仿宋_GBK" w:cs="Times New Roman"/>
          <w:b w:val="0"/>
          <w:bCs/>
          <w:snapToGrid w:val="0"/>
          <w:kern w:val="0"/>
          <w:sz w:val="32"/>
          <w:szCs w:val="32"/>
          <w:lang w:val="zh-CN" w:eastAsia="zh-Hans" w:bidi="ar-SA"/>
        </w:rPr>
        <w:t xml:space="preserve">信息报告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（1）按照国家防汛抗旱总指挥部印发的《洪涝突发险情灾情报告暂行规定》，做好险情、灾情等信息报送工作。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（2）汛情、工情、险情、灾情等防汛信息实行分级上报、归口处理、同级共享。重大险情、灾情可同时越级上报。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（3）防汛信息的报送应快速、准确、翔实，重要信息立即上报，因客观原因一时难以准确掌握的信息，应及时报告基本情况，同时抓紧了解情况，随后补报详情。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（4）险情、灾情发生后，各街道防指、职能部门和防汛责任单位在组织抢险救援</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 xml:space="preserve">同时，及时汇总相关信息并报告。一旦发生重大险情、灾情，必须在接报后一刻钟内口头、半小时内书面报告区防指；特大或特殊情况，必须立即报告。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（5）重大险情、灾情区防指接报后，第一时间组织做好处置工作，一刻钟内口头、半小时内书面报告区政府和市防指；特大或特殊情况，必须立即报告。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（6）在险情排除、灾情稳定或结束后，区防指应及时组织有关部门调查核实，并按规定书面报告市防办。</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区防汛抗旱指挥机构、相关单位、部门要与毗邻区域加强协作，建立突发险情、灾情等信息通报、协调渠道。一旦出现突发险情、灾情影响范围超出本行政区域的态势，要根据应急处置工作的需要，及时通报、联系和协调。</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cs="Times New Roman"/>
        </w:rPr>
        <w:t xml:space="preserve"> </w:t>
      </w:r>
      <w:r>
        <w:rPr>
          <w:rFonts w:hint="default" w:ascii="Times New Roman" w:hAnsi="Times New Roman" w:eastAsia="方正仿宋_GBK" w:cs="Times New Roman"/>
          <w:b w:val="0"/>
          <w:bCs/>
          <w:snapToGrid w:val="0"/>
          <w:kern w:val="0"/>
          <w:sz w:val="32"/>
          <w:szCs w:val="32"/>
          <w:lang w:val="zh-CN" w:eastAsia="zh-Hans" w:bidi="ar-SA"/>
        </w:rPr>
        <w:t xml:space="preserve">信息发布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（1）防汛信息按分级负责要求发布，并及时报送上级防汛抗旱指挥机构。汛情、险情、灾情及防汛工作动态等信息由行业部门统计、审核，信息发布应及时、准确、客观、全面。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（2）信息发布形式主要包括授权发布、播发新闻稿、组织报道、接受记者采访、举行新闻发布会等。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（3）汛情及防汛抢险救灾等信息，由区防指审核和发布；涉及洪涝灾情的，由区防办会同区应急管理局审核和发布；对有重大影响的洪涝灾害，由区防指审核后，会同区委宣传部进行报道。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17" w:name="_Toc37834063"/>
      <w:bookmarkStart w:id="118" w:name="_Hlk127343956"/>
      <w:r>
        <w:rPr>
          <w:rFonts w:hint="default" w:ascii="Times New Roman" w:hAnsi="Times New Roman" w:eastAsia="方正仿宋_GBK" w:cs="Times New Roman"/>
          <w:b w:val="0"/>
          <w:bCs/>
          <w:snapToGrid w:val="0"/>
          <w:kern w:val="0"/>
          <w:sz w:val="32"/>
          <w:szCs w:val="32"/>
          <w:lang w:val="zh-CN" w:eastAsia="zh-Hans" w:bidi="ar-SA"/>
        </w:rPr>
        <w:t>（4）发现影响或者可能影响社会稳定、扰乱社会秩序的虚假或不完整信息时，区防办应及时组织宣传部门、相关行业部门发布准确信息予以澄清。</w:t>
      </w:r>
    </w:p>
    <w:bookmarkEnd w:id="117"/>
    <w:bookmarkEnd w:id="118"/>
    <w:p>
      <w:pPr>
        <w:pStyle w:val="19"/>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119" w:name="_Toc37834064"/>
      <w:bookmarkStart w:id="120" w:name="_Toc158111788"/>
      <w:r>
        <w:rPr>
          <w:rFonts w:hint="default" w:ascii="Times New Roman" w:hAnsi="Times New Roman" w:eastAsia="方正黑体_GBK" w:cs="Times New Roman"/>
          <w:b w:val="0"/>
          <w:snapToGrid w:val="0"/>
          <w:color w:val="000000"/>
          <w:kern w:val="0"/>
          <w:sz w:val="32"/>
          <w:szCs w:val="32"/>
          <w:lang w:val="en-US" w:eastAsia="zh-CN" w:bidi="ar-SA"/>
        </w:rPr>
        <w:t>保障措施</w:t>
      </w:r>
      <w:bookmarkEnd w:id="119"/>
      <w:bookmarkEnd w:id="120"/>
      <w:r>
        <w:rPr>
          <w:rFonts w:hint="default" w:ascii="Times New Roman" w:hAnsi="Times New Roman" w:eastAsia="方正黑体_GBK" w:cs="Times New Roman"/>
          <w:b w:val="0"/>
          <w:snapToGrid w:val="0"/>
          <w:color w:val="000000"/>
          <w:kern w:val="0"/>
          <w:sz w:val="32"/>
          <w:szCs w:val="32"/>
          <w:lang w:val="en-US" w:eastAsia="zh-CN" w:bidi="ar-SA"/>
        </w:rPr>
        <w:t xml:space="preserve">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21" w:name="_Toc37834065"/>
      <w:r>
        <w:rPr>
          <w:rFonts w:hint="default" w:ascii="Times New Roman" w:hAnsi="Times New Roman" w:cs="Times New Roman"/>
        </w:rPr>
        <w:t xml:space="preserve"> </w:t>
      </w:r>
      <w:bookmarkStart w:id="122" w:name="_Toc158111789"/>
      <w:r>
        <w:rPr>
          <w:rFonts w:hint="default" w:ascii="Times New Roman" w:hAnsi="Times New Roman" w:cs="Times New Roman"/>
        </w:rPr>
        <w:t>组织保障</w:t>
      </w:r>
      <w:bookmarkEnd w:id="121"/>
      <w:bookmarkEnd w:id="122"/>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落实以行政首长负责制为核心的防汛责任制，建立健全防汛抗旱指挥机构，完善组织体系，细化成员单位任务分工，明确工作衔接关系，建立组织协调、应急联动、信息共享等工作机制。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23" w:name="_Toc37834066"/>
      <w:r>
        <w:rPr>
          <w:rFonts w:hint="default" w:ascii="Times New Roman" w:hAnsi="Times New Roman" w:cs="Times New Roman"/>
        </w:rPr>
        <w:t xml:space="preserve"> </w:t>
      </w:r>
      <w:bookmarkStart w:id="124" w:name="_Toc158111790"/>
      <w:r>
        <w:rPr>
          <w:rFonts w:hint="default" w:ascii="Times New Roman" w:hAnsi="Times New Roman" w:cs="Times New Roman"/>
        </w:rPr>
        <w:t>资金保障</w:t>
      </w:r>
      <w:bookmarkEnd w:id="123"/>
      <w:bookmarkEnd w:id="124"/>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加大财政投入力度，落实防汛专项资金，用于补助遭受洪涝灾害的街道和区属单位开展防汛抗洪抢险、修复水毁水利设施、防汛救灾等应急支出，以及巡查监测、防汛演练、专家支持等管理支出。各级用于防汛抢险的支出，按现行事权、财权划分原则，分级负担、分级管理。</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25" w:name="_Toc37834067"/>
      <w:r>
        <w:rPr>
          <w:rFonts w:hint="default" w:ascii="Times New Roman" w:hAnsi="Times New Roman" w:cs="Times New Roman"/>
        </w:rPr>
        <w:t xml:space="preserve"> </w:t>
      </w:r>
      <w:bookmarkStart w:id="126" w:name="_Toc158111791"/>
      <w:r>
        <w:rPr>
          <w:rFonts w:hint="default" w:ascii="Times New Roman" w:hAnsi="Times New Roman" w:cs="Times New Roman"/>
        </w:rPr>
        <w:t>物资保障</w:t>
      </w:r>
      <w:bookmarkEnd w:id="125"/>
      <w:bookmarkEnd w:id="126"/>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防汛物资储备实行</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分级储备和管理、统一调配、合理负担</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区防指组织水务、应急、发改等部门按照职责分工储备抢险救援救灾物资及装备，完善物资储备、调拨和调运体系。通信、房产、建设等各相关行业单位应储备抢险专用物资，以备抢险急需。其他企事业单位应按相关规定储备各类防汛物资及设备，鼓励公民、法人和其他组织储备基本的应急自救和生活必需品。</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各级防指根据需要，可委托有关单位（企业）代储部分抢险物资和设备，与有资质的企业签订物资保障合作协议，必要时也可征用社会物资与设备，做到专业储备与社会储备相结合，为防汛做好准备。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堤防险工患段、病险涵闸等薄弱地段，要根据实际情况和抢险方案，现场前置一定数量的抢险物资设备，为应急抢险提供保障。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区发改委负责选择、协调、监督相关企业按计划做好防灾救灾物资的储备和供应，必要时组织供应超计划货源，做好抢险救灾物资的调运和供应工作。区商务局协助区发改委做好物资保障工作。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27" w:name="_Hlk155617668"/>
      <w:r>
        <w:rPr>
          <w:rFonts w:hint="default" w:ascii="Times New Roman" w:hAnsi="Times New Roman" w:eastAsia="方正仿宋_GBK" w:cs="Times New Roman"/>
          <w:b w:val="0"/>
          <w:bCs/>
          <w:snapToGrid w:val="0"/>
          <w:kern w:val="0"/>
          <w:sz w:val="32"/>
          <w:szCs w:val="32"/>
          <w:lang w:val="zh-CN" w:eastAsia="zh-Hans" w:bidi="ar-SA"/>
        </w:rPr>
        <w:t>紧急防汛期，各级防汛抗旱指挥部有权在其管辖范围内调用物资、设备、交通运输工具和人力，事后应及时归还或给予补偿。因抢险需要取占土地、砍伐林木、清除阻水障碍的，任何单位和个人不得阻拦。</w:t>
      </w:r>
      <w:bookmarkEnd w:id="127"/>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28" w:name="_Toc37834068"/>
      <w:r>
        <w:rPr>
          <w:rFonts w:hint="default" w:ascii="Times New Roman" w:hAnsi="Times New Roman" w:cs="Times New Roman"/>
        </w:rPr>
        <w:t xml:space="preserve"> </w:t>
      </w:r>
      <w:bookmarkStart w:id="129" w:name="_Toc158111792"/>
      <w:r>
        <w:rPr>
          <w:rFonts w:hint="default" w:ascii="Times New Roman" w:hAnsi="Times New Roman" w:cs="Times New Roman"/>
        </w:rPr>
        <w:t>队伍保障</w:t>
      </w:r>
      <w:bookmarkEnd w:id="128"/>
      <w:bookmarkEnd w:id="129"/>
      <w:r>
        <w:rPr>
          <w:rFonts w:hint="default" w:ascii="Times New Roman" w:hAnsi="Times New Roman" w:cs="Times New Roman"/>
        </w:rPr>
        <w:t xml:space="preserve">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区级防汛抗旱应急抢险力量</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区级成立组织指挥、技术支撑、专业抢险、物资装备保障、社会动员等5支防汛应急抢险力量，应急响应期间全员待命、适时启用。其中：</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组织指挥力量：区防指负责人担任指挥员，下设现场抢险组、交通保障组、秩序保障组、后勤保障组、电力保障组、舆情管控组，分别由区水务局、交警支队、秦淮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分局、区政府办、区发改委、区委宣传部牵头负责，并由单位主要负责同志担任组长。</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技术支撑力量：水文监测由江苏省水文水资源勘测局南京分局负责，水下探测由南京雄运航道工程有限公司负责，方案设计由南京市水利规划设计院股份有限公司负责。</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专业抢险力量：由安城集团御河公司、环卫公司、秦淮市政组成，每家单位各自组建专业抢险队伍，配备移动发电机、排涝泵车、大型机械等抢险物资，并明确分工负责区域。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物资装备保障力量：由区水务局牵头负责，统筹协调全区防汛物资储备、管理和调运工作，并指导街道做好防汛物资储备相关工作。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社会动员力量：由区应急</w:t>
      </w:r>
      <w:r>
        <w:rPr>
          <w:rFonts w:hint="eastAsia" w:eastAsia="方正仿宋_GBK" w:cs="Times New Roman"/>
          <w:b w:val="0"/>
          <w:bCs/>
          <w:snapToGrid w:val="0"/>
          <w:kern w:val="0"/>
          <w:sz w:val="32"/>
          <w:szCs w:val="32"/>
          <w:lang w:val="zh-CN" w:eastAsia="zh-Hans" w:bidi="ar-SA"/>
        </w:rPr>
        <w:t>管理</w:t>
      </w:r>
      <w:r>
        <w:rPr>
          <w:rFonts w:hint="default" w:ascii="Times New Roman" w:hAnsi="Times New Roman" w:eastAsia="方正仿宋_GBK" w:cs="Times New Roman"/>
          <w:b w:val="0"/>
          <w:bCs/>
          <w:snapToGrid w:val="0"/>
          <w:kern w:val="0"/>
          <w:sz w:val="32"/>
          <w:szCs w:val="32"/>
          <w:lang w:val="zh-CN" w:eastAsia="zh-Hans" w:bidi="ar-SA"/>
        </w:rPr>
        <w:t>局牵头负责，统筹全区各类应急抢险救援队伍，提请</w:t>
      </w:r>
      <w:r>
        <w:rPr>
          <w:rFonts w:hint="default" w:ascii="Times New Roman" w:hAnsi="Times New Roman" w:eastAsia="方正仿宋_GBK" w:cs="Times New Roman"/>
          <w:b w:val="0"/>
          <w:bCs/>
          <w:snapToGrid w:val="0"/>
          <w:kern w:val="0"/>
          <w:sz w:val="32"/>
          <w:szCs w:val="32"/>
          <w:lang w:val="en-US" w:eastAsia="zh-CN" w:bidi="ar-SA"/>
        </w:rPr>
        <w:t>政府</w:t>
      </w:r>
      <w:r>
        <w:rPr>
          <w:rFonts w:hint="default" w:ascii="Times New Roman" w:hAnsi="Times New Roman" w:eastAsia="方正仿宋_GBK" w:cs="Times New Roman"/>
          <w:b w:val="0"/>
          <w:bCs/>
          <w:snapToGrid w:val="0"/>
          <w:kern w:val="0"/>
          <w:sz w:val="32"/>
          <w:szCs w:val="32"/>
          <w:lang w:val="zh-CN" w:eastAsia="zh-Hans" w:bidi="ar-SA"/>
        </w:rPr>
        <w:t>协调解放军、武警部队、人武部等社会多方力量参与应急救援。</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基层防汛抗旱应急队伍</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巡堤查险队伍。各街道应按照管辖范围成立常态化巡堤查险队伍，区防汛抗旱指挥机构指导街道成立足够力量的应急巡堤查险队伍。按照本区域巡堤查险机制，非应急响应期间各级水管单位开展常态化巡堤查险，应急响应期间区防汛抗旱指挥机构组织有关街道开展巡堤查险，并做好巡查记录，发现险情及时报告。</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（2）应急抢险队伍。各重点街道组织成立30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50人</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防汛抢险队伍，各重点企业、社区视情建立防汛抢险突击队伍。应急响应期间，各类抢险队伍随时待命，确保发生险情时可随时投入抢险。</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任何单位和个人都有依法参与防汛的义务。防汛抢险队伍主要由综合性消防救援队伍、专业抢险救援队伍、解放军和武警部队、基层抢险队伍及社会抢险力量等组成，必要时可动员组织群众抢险队伍。公安、建设、水务、卫生、电力等部门依据职能分工和实际需要，组建专业抢险救援队伍，并组织开展业务培训和实战演练。</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30" w:name="_Toc158111793"/>
      <w:r>
        <w:rPr>
          <w:rFonts w:hint="default" w:ascii="Times New Roman" w:hAnsi="Times New Roman" w:cs="Times New Roman"/>
        </w:rPr>
        <w:t>技术保障</w:t>
      </w:r>
      <w:bookmarkEnd w:id="130"/>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区水务局承担防汛抢险、城市积淹水的监测及城市排水防涝技术支撑工作，</w:t>
      </w:r>
      <w:r>
        <w:rPr>
          <w:rFonts w:hint="eastAsia" w:eastAsia="方正仿宋_GBK" w:cs="Times New Roman"/>
          <w:b w:val="0"/>
          <w:bCs/>
          <w:snapToGrid w:val="0"/>
          <w:kern w:val="0"/>
          <w:sz w:val="32"/>
          <w:szCs w:val="32"/>
          <w:lang w:val="zh-CN" w:eastAsia="zh-Hans" w:bidi="ar-SA"/>
        </w:rPr>
        <w:t>秦淮规资分局</w:t>
      </w:r>
      <w:r>
        <w:rPr>
          <w:rFonts w:hint="default" w:ascii="Times New Roman" w:hAnsi="Times New Roman" w:eastAsia="方正仿宋_GBK" w:cs="Times New Roman"/>
          <w:b w:val="0"/>
          <w:bCs/>
          <w:snapToGrid w:val="0"/>
          <w:kern w:val="0"/>
          <w:sz w:val="32"/>
          <w:szCs w:val="32"/>
          <w:lang w:val="zh-CN" w:eastAsia="zh-Hans" w:bidi="ar-SA"/>
        </w:rPr>
        <w:t>承担地质灾害应急救援技术支撑工作，市气象局承担灾害性天气信息的监测、预报及预警技术支撑工作。</w:t>
      </w:r>
      <w:bookmarkStart w:id="131" w:name="_Toc37834069"/>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32" w:name="_Toc158111794"/>
      <w:r>
        <w:rPr>
          <w:rFonts w:hint="default" w:ascii="Times New Roman" w:hAnsi="Times New Roman" w:cs="Times New Roman"/>
        </w:rPr>
        <w:t>通信保障</w:t>
      </w:r>
      <w:bookmarkEnd w:id="131"/>
      <w:bookmarkEnd w:id="132"/>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建立健全应急通信网络、应急广播体系，提升公众通信网络防灾抗毁能力和应急服务能力，推进实施应急指挥通信系统建设工程。各基础电信运营企业优先为防汛指挥调度做好公用通信网应急通信保障工作，必要时调度应急通信设备，为防汛通信和现场指挥提供通信保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汛抗旱指挥机构应按照以公用通信网为主的原则，组建防汛专用通信网络，确保信息畅通。在紧急情况下，应充分利用公共广播和电视等媒体以及手机短信等发布信息，通知群众快速撤离，确保人民生命安全。</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szCs w:val="32"/>
        </w:rPr>
        <w:t xml:space="preserve"> </w:t>
      </w:r>
      <w:bookmarkStart w:id="133" w:name="_Toc158111795"/>
      <w:r>
        <w:rPr>
          <w:rFonts w:hint="default" w:ascii="Times New Roman" w:hAnsi="Times New Roman" w:cs="Times New Roman"/>
        </w:rPr>
        <w:t>交通保障</w:t>
      </w:r>
      <w:bookmarkEnd w:id="133"/>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交警部门统筹各类交通工具通行管理，健全运力调用调配和应急绿色通道机制。运输防汛抢险救灾人员、物资车辆给予优先通行。交警二大队、交警三大队制定相应措施，保证抢险救灾物资运输、人员转移安置等安全，必要时实行交通管制，保障防汛抢险救灾工作顺利进行。防指可通过征用社会车辆组建防汛抢险救灾应急车队。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34" w:name="_Toc37834071"/>
      <w:r>
        <w:rPr>
          <w:rFonts w:hint="default" w:ascii="Times New Roman" w:hAnsi="Times New Roman" w:cs="Times New Roman"/>
        </w:rPr>
        <w:t xml:space="preserve"> </w:t>
      </w:r>
      <w:bookmarkStart w:id="135" w:name="_Toc158111796"/>
      <w:r>
        <w:rPr>
          <w:rFonts w:hint="default" w:ascii="Times New Roman" w:hAnsi="Times New Roman" w:cs="Times New Roman"/>
        </w:rPr>
        <w:t>电力保障</w:t>
      </w:r>
      <w:bookmarkEnd w:id="134"/>
      <w:bookmarkEnd w:id="135"/>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szCs w:val="32"/>
        </w:rPr>
      </w:pPr>
      <w:r>
        <w:rPr>
          <w:rFonts w:hint="default" w:ascii="Times New Roman" w:hAnsi="Times New Roman" w:eastAsia="方正仿宋_GBK" w:cs="Times New Roman"/>
          <w:b w:val="0"/>
          <w:bCs/>
          <w:snapToGrid w:val="0"/>
          <w:kern w:val="0"/>
          <w:sz w:val="32"/>
          <w:szCs w:val="32"/>
          <w:lang w:val="zh-CN" w:eastAsia="zh-Hans" w:bidi="ar-SA"/>
        </w:rPr>
        <w:t>供电部门负责保障抗洪抢险、抢排雨涝等方面的供电需要，重点保证指挥机关、政府机关、公安机关、医院、灾民安置点、抢险救灾现场正常供电。严重洪水、雨涝出现时，要力争做到淹没区全部及时停电、非淹没区正常供电。区发改委协调供电部门做好防汛抢险救灾供电调度。</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36" w:name="_Toc37834072"/>
      <w:r>
        <w:rPr>
          <w:rFonts w:hint="default" w:ascii="Times New Roman" w:hAnsi="Times New Roman" w:cs="Times New Roman"/>
        </w:rPr>
        <w:t xml:space="preserve"> </w:t>
      </w:r>
      <w:bookmarkStart w:id="137" w:name="_Toc158111797"/>
      <w:r>
        <w:rPr>
          <w:rFonts w:hint="default" w:ascii="Times New Roman" w:hAnsi="Times New Roman" w:cs="Times New Roman"/>
        </w:rPr>
        <w:t>治安保障</w:t>
      </w:r>
      <w:bookmarkEnd w:id="136"/>
      <w:bookmarkEnd w:id="137"/>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公安部门负责做好防汛抢险治安管理工作，依法严厉打击破坏抗灾救灾行动、危害工程设施安全、造谣惑众和盗窃、哄抢防汛物料的违法犯罪行为，保证抗灾救灾工作的顺利进行；组织做好防汛抢险时的戒严警卫、交通管制以及受灾群众集中安置点等重点部位的安全保卫工作，维护灾区社会治安秩序。</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38" w:name="_Toc37834073"/>
      <w:r>
        <w:rPr>
          <w:rFonts w:hint="default" w:ascii="Times New Roman" w:hAnsi="Times New Roman" w:cs="Times New Roman"/>
        </w:rPr>
        <w:t xml:space="preserve"> </w:t>
      </w:r>
      <w:bookmarkStart w:id="139" w:name="_Toc158111798"/>
      <w:r>
        <w:rPr>
          <w:rFonts w:hint="default" w:ascii="Times New Roman" w:hAnsi="Times New Roman" w:cs="Times New Roman"/>
        </w:rPr>
        <w:t>卫生保障</w:t>
      </w:r>
      <w:bookmarkEnd w:id="138"/>
      <w:bookmarkEnd w:id="139"/>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卫生健康部门组建专业救援队伍，组织医疗卫生队伍或专家赴灾区驻守，开展环境及饮用水监测、医疗救治、卫生防疫和心理援助等工作。 </w:t>
      </w:r>
    </w:p>
    <w:p>
      <w:pPr>
        <w:pStyle w:val="19"/>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黑体_GBK" w:cs="Times New Roman"/>
          <w:b w:val="0"/>
          <w:snapToGrid w:val="0"/>
          <w:color w:val="000000"/>
          <w:kern w:val="0"/>
          <w:sz w:val="32"/>
          <w:szCs w:val="32"/>
          <w:lang w:val="en-US" w:eastAsia="zh-CN" w:bidi="ar-SA"/>
        </w:rPr>
      </w:pPr>
      <w:bookmarkStart w:id="140" w:name="_Toc158111799"/>
      <w:r>
        <w:rPr>
          <w:rFonts w:hint="default" w:ascii="Times New Roman" w:hAnsi="Times New Roman" w:eastAsia="方正黑体_GBK" w:cs="Times New Roman"/>
          <w:b w:val="0"/>
          <w:snapToGrid w:val="0"/>
          <w:color w:val="000000"/>
          <w:kern w:val="0"/>
          <w:sz w:val="32"/>
          <w:szCs w:val="32"/>
          <w:lang w:val="en-US" w:eastAsia="zh-CN" w:bidi="ar-SA"/>
        </w:rPr>
        <w:t>预案管理</w:t>
      </w:r>
      <w:bookmarkEnd w:id="140"/>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41" w:name="_Toc37834083"/>
      <w:r>
        <w:rPr>
          <w:rFonts w:hint="default" w:ascii="Times New Roman" w:hAnsi="Times New Roman" w:cs="Times New Roman"/>
        </w:rPr>
        <w:t xml:space="preserve"> </w:t>
      </w:r>
      <w:bookmarkStart w:id="142" w:name="_Toc158111800"/>
      <w:r>
        <w:rPr>
          <w:rFonts w:hint="default" w:ascii="Times New Roman" w:hAnsi="Times New Roman" w:cs="Times New Roman"/>
        </w:rPr>
        <w:t>名词术语解释</w:t>
      </w:r>
      <w:bookmarkEnd w:id="141"/>
      <w:bookmarkEnd w:id="142"/>
      <w:r>
        <w:rPr>
          <w:rFonts w:hint="default" w:ascii="Times New Roman" w:hAnsi="Times New Roman" w:cs="Times New Roman"/>
        </w:rPr>
        <w:t xml:space="preserve">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 本区汛期为每年5月1日至9月30日；其中6月1日至8月31日为主汛期。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 本预案有关数量的表述中，</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以上</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含本数，</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以下</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 xml:space="preserve">不含本数。 </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 本预案中高程统一采用吴淞高程系统。</w:t>
      </w:r>
    </w:p>
    <w:p>
      <w:pPr>
        <w:pStyle w:val="21"/>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eastAsia="方正仿宋_GBK" w:cs="Times New Roman"/>
          <w:b w:val="0"/>
          <w:bCs/>
          <w:snapToGrid w:val="0"/>
          <w:kern w:val="0"/>
          <w:sz w:val="32"/>
          <w:szCs w:val="32"/>
          <w:lang w:val="zh-CN" w:eastAsia="zh-Hans" w:bidi="ar-SA"/>
        </w:rPr>
        <w:t xml:space="preserve"> 本预案中Z表示水位或潮位。</w:t>
      </w:r>
      <w:r>
        <w:rPr>
          <w:rFonts w:hint="default" w:ascii="Times New Roman" w:hAnsi="Times New Roman" w:cs="Times New Roman"/>
        </w:rPr>
        <w:t xml:space="preserve">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43" w:name="_Toc158111801"/>
      <w:r>
        <w:rPr>
          <w:rFonts w:hint="default" w:ascii="Times New Roman" w:hAnsi="Times New Roman" w:cs="Times New Roman"/>
        </w:rPr>
        <w:t>预案体系</w:t>
      </w:r>
      <w:bookmarkEnd w:id="143"/>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秦淮区防汛抗旱应急预案为秦淮区防御水旱灾害的总体预案，下设防御台风应急预案、特大暴雨城市防洪避险预案、险工险段重点防御预案、在建工程度汛预案等区级专项预案，根据地方实际情况进行编制。</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44" w:name="_Toc37834084"/>
      <w:r>
        <w:rPr>
          <w:rFonts w:hint="default" w:ascii="Times New Roman" w:hAnsi="Times New Roman" w:cs="Times New Roman"/>
        </w:rPr>
        <w:t xml:space="preserve"> </w:t>
      </w:r>
      <w:bookmarkStart w:id="145" w:name="_Toc158111802"/>
      <w:r>
        <w:rPr>
          <w:rFonts w:hint="default" w:ascii="Times New Roman" w:hAnsi="Times New Roman" w:cs="Times New Roman"/>
        </w:rPr>
        <w:t>预案</w:t>
      </w:r>
      <w:bookmarkEnd w:id="144"/>
      <w:r>
        <w:rPr>
          <w:rFonts w:hint="default" w:ascii="Times New Roman" w:hAnsi="Times New Roman" w:cs="Times New Roman"/>
        </w:rPr>
        <w:t>审批与修订</w:t>
      </w:r>
      <w:bookmarkEnd w:id="145"/>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本预案由区防办负责编制，报区人民政府审批后组织实施，并报市人民政府和市级防汛抗旱指挥机构备案。防御台风应急预案由区防指牵头负责编制，区人民政府审批，各级防汛抗旱指挥机构根据权限审批。</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（2）区有关部门结合实际，编制本部门防汛应急预案或纳入本单位应急预案，报区防办备案。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（3）本预案应于每年汛前完成文本、附件更新，经区防汛抗旱指挥机构审核后，报区人民政府备案；本预案根据区域实际情况变化适时修订，并按原报批程序报批。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46" w:name="_Toc158111803"/>
      <w:r>
        <w:rPr>
          <w:rFonts w:hint="default" w:ascii="Times New Roman" w:hAnsi="Times New Roman" w:cs="Times New Roman"/>
        </w:rPr>
        <w:t>预案演练</w:t>
      </w:r>
      <w:bookmarkEnd w:id="146"/>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各级防汛抗旱指挥机构应定期举行不同类型的应急演练，以检验、改善和强化应急准备和应急响应能力。</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专业抢险队伍必须针对当地易发生的各类险情，每年进行有针对性的抗洪抢险演练。</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47" w:name="_Toc37834085"/>
      <w:r>
        <w:rPr>
          <w:rFonts w:hint="default" w:ascii="Times New Roman" w:hAnsi="Times New Roman" w:cs="Times New Roman"/>
        </w:rPr>
        <w:t xml:space="preserve"> </w:t>
      </w:r>
      <w:bookmarkStart w:id="148" w:name="_Toc158111804"/>
      <w:r>
        <w:rPr>
          <w:rFonts w:hint="default" w:ascii="Times New Roman" w:hAnsi="Times New Roman" w:cs="Times New Roman"/>
        </w:rPr>
        <w:t>预案解释部门</w:t>
      </w:r>
      <w:bookmarkEnd w:id="147"/>
      <w:bookmarkEnd w:id="148"/>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本预案由区防办负责解释。 </w:t>
      </w:r>
    </w:p>
    <w:p>
      <w:pPr>
        <w:pStyle w:val="2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49" w:name="_Toc37834086"/>
      <w:r>
        <w:rPr>
          <w:rFonts w:hint="default" w:ascii="Times New Roman" w:hAnsi="Times New Roman" w:cs="Times New Roman"/>
        </w:rPr>
        <w:t xml:space="preserve"> </w:t>
      </w:r>
      <w:bookmarkStart w:id="150" w:name="_Toc158111805"/>
      <w:r>
        <w:rPr>
          <w:rFonts w:hint="default" w:ascii="Times New Roman" w:hAnsi="Times New Roman" w:cs="Times New Roman"/>
        </w:rPr>
        <w:t>预案实施时间</w:t>
      </w:r>
      <w:bookmarkEnd w:id="149"/>
      <w:bookmarkEnd w:id="150"/>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en-US" w:eastAsia="zh-CN" w:bidi="ar-SA"/>
        </w:rPr>
      </w:pPr>
      <w:r>
        <w:rPr>
          <w:rFonts w:hint="default" w:ascii="Times New Roman" w:hAnsi="Times New Roman" w:eastAsia="方正仿宋_GBK" w:cs="Times New Roman"/>
          <w:b w:val="0"/>
          <w:bCs/>
          <w:snapToGrid w:val="0"/>
          <w:kern w:val="0"/>
          <w:sz w:val="32"/>
          <w:szCs w:val="32"/>
          <w:lang w:val="zh-CN" w:eastAsia="zh-Hans" w:bidi="ar-SA"/>
        </w:rPr>
        <w:t>本预案自发布之日起施行。</w:t>
      </w:r>
    </w:p>
    <w:p>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numPr>
          <w:ilvl w:val="0"/>
          <w:numId w:val="0"/>
        </w:numPr>
        <w:kinsoku/>
        <w:wordWrap/>
        <w:overflowPunct w:val="0"/>
        <w:topLinePunct/>
        <w:autoSpaceDE w:val="0"/>
        <w:autoSpaceDN w:val="0"/>
        <w:bidi w:val="0"/>
        <w:adjustRightInd w:val="0"/>
        <w:snapToGrid w:val="0"/>
        <w:spacing w:line="540" w:lineRule="exact"/>
        <w:textAlignment w:val="baseline"/>
        <w:rPr>
          <w:rFonts w:hint="default" w:ascii="Times New Roman" w:hAnsi="Times New Roman" w:eastAsia="方正黑体_GBK" w:cs="Times New Roman"/>
          <w:color w:val="000000"/>
          <w:sz w:val="32"/>
          <w:szCs w:val="32"/>
        </w:rPr>
      </w:pPr>
    </w:p>
    <w:p>
      <w:pPr>
        <w:keepNext w:val="0"/>
        <w:keepLines w:val="0"/>
        <w:pageBreakBefore w:val="0"/>
        <w:widowControl/>
        <w:numPr>
          <w:ilvl w:val="0"/>
          <w:numId w:val="0"/>
        </w:numPr>
        <w:kinsoku/>
        <w:wordWrap/>
        <w:overflowPunct w:val="0"/>
        <w:topLinePunct/>
        <w:autoSpaceDE w:val="0"/>
        <w:autoSpaceDN w:val="0"/>
        <w:bidi w:val="0"/>
        <w:adjustRightInd w:val="0"/>
        <w:snapToGrid w:val="0"/>
        <w:spacing w:line="540" w:lineRule="exact"/>
        <w:textAlignment w:val="baseline"/>
        <w:rPr>
          <w:rFonts w:hint="default" w:ascii="Times New Roman" w:hAnsi="Times New Roman" w:eastAsia="方正黑体_GBK" w:cs="Times New Roman"/>
          <w:color w:val="000000"/>
          <w:sz w:val="32"/>
          <w:szCs w:val="32"/>
        </w:rPr>
      </w:pPr>
    </w:p>
    <w:bookmarkEnd w:id="3"/>
    <w:bookmarkEnd w:id="4"/>
    <w:bookmarkEnd w:id="5"/>
    <w:bookmarkEnd w:id="6"/>
    <w:p>
      <w:pPr>
        <w:pStyle w:val="10"/>
        <w:ind w:left="0" w:leftChars="0" w:firstLine="0" w:firstLineChars="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jc w:val="center"/>
        <w:rPr>
          <w:rFonts w:hint="default" w:ascii="Times New Roman" w:hAnsi="Times New Roman" w:eastAsia="方正仿宋_GBK" w:cs="Times New Roman"/>
          <w:spacing w:val="10"/>
          <w:sz w:val="32"/>
          <w:szCs w:val="32"/>
        </w:rPr>
      </w:pPr>
      <w:r>
        <w:rPr>
          <w:rFonts w:hint="default" w:ascii="Times New Roman" w:hAnsi="Times New Roman" w:eastAsia="方正小标宋_GBK" w:cs="Times New Roman"/>
          <w:color w:val="000000"/>
          <w:sz w:val="44"/>
          <w:szCs w:val="44"/>
          <w:lang w:val="en-US" w:eastAsia="zh-CN"/>
        </w:rPr>
        <w:t>秦淮区防御台风应急预案</w:t>
      </w:r>
    </w:p>
    <w:p>
      <w:pPr>
        <w:pStyle w:val="19"/>
        <w:pageBreakBefore w:val="0"/>
        <w:widowControl w:val="0"/>
        <w:numPr>
          <w:ilvl w:val="0"/>
          <w:numId w:val="2"/>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cs="Times New Roman"/>
          <w:snapToGrid/>
          <w:kern w:val="2"/>
          <w:sz w:val="32"/>
          <w:szCs w:val="24"/>
        </w:rPr>
      </w:pPr>
      <w:bookmarkStart w:id="151" w:name="_Toc159158837"/>
      <w:r>
        <w:rPr>
          <w:rFonts w:hint="default" w:ascii="Times New Roman" w:hAnsi="Times New Roman" w:cs="Times New Roman"/>
          <w:snapToGrid/>
          <w:kern w:val="2"/>
          <w:sz w:val="32"/>
          <w:szCs w:val="24"/>
        </w:rPr>
        <w:t>总 则</w:t>
      </w:r>
      <w:bookmarkEnd w:id="151"/>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52" w:name="_Toc159158838"/>
      <w:bookmarkStart w:id="153" w:name="_Toc39852253"/>
      <w:r>
        <w:rPr>
          <w:rFonts w:hint="default" w:ascii="Times New Roman" w:hAnsi="Times New Roman" w:cs="Times New Roman"/>
        </w:rPr>
        <w:t>编制目的</w:t>
      </w:r>
      <w:bookmarkEnd w:id="152"/>
      <w:bookmarkEnd w:id="153"/>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54" w:name="_Hlk159160187"/>
      <w:r>
        <w:rPr>
          <w:rFonts w:hint="default" w:ascii="Times New Roman" w:hAnsi="Times New Roman" w:eastAsia="方正仿宋_GBK" w:cs="Times New Roman"/>
          <w:b w:val="0"/>
          <w:bCs/>
          <w:snapToGrid w:val="0"/>
          <w:kern w:val="0"/>
          <w:sz w:val="32"/>
          <w:szCs w:val="32"/>
          <w:lang w:val="zh-CN" w:eastAsia="zh-Hans" w:bidi="ar-SA"/>
        </w:rPr>
        <w:t>深入贯彻落实习近平总书记关于防灾减灾救灾</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两个坚持、三个转变</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新理念和防汛救灾工作重要指示批示精神，按照党中央决策部署和省、市、区工作要求，以</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不死人、少损失</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为目标，有力有序有效开展防台救灾，最大限度减少人员伤亡和财产损失，为全区经济社会高质量发展提供坚强保证</w:t>
      </w:r>
      <w:bookmarkEnd w:id="154"/>
      <w:r>
        <w:rPr>
          <w:rFonts w:hint="default" w:ascii="Times New Roman" w:hAnsi="Times New Roman" w:eastAsia="方正仿宋_GBK" w:cs="Times New Roman"/>
          <w:b w:val="0"/>
          <w:bCs/>
          <w:snapToGrid w:val="0"/>
          <w:kern w:val="0"/>
          <w:sz w:val="32"/>
          <w:szCs w:val="32"/>
          <w:lang w:val="zh-CN" w:eastAsia="zh-Hans" w:bidi="ar-SA"/>
        </w:rPr>
        <w:t>。</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55" w:name="_Toc159158841"/>
      <w:bookmarkStart w:id="156" w:name="_Toc39852256"/>
      <w:r>
        <w:rPr>
          <w:rFonts w:hint="default" w:ascii="Times New Roman" w:hAnsi="Times New Roman" w:cs="Times New Roman"/>
        </w:rPr>
        <w:t>工作原则</w:t>
      </w:r>
      <w:bookmarkEnd w:id="155"/>
      <w:bookmarkEnd w:id="156"/>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57" w:name="_Hlk159160223"/>
      <w:r>
        <w:rPr>
          <w:rFonts w:hint="default" w:ascii="Times New Roman" w:hAnsi="Times New Roman" w:eastAsia="方正仿宋_GBK" w:cs="Times New Roman"/>
          <w:b w:val="0"/>
          <w:bCs/>
          <w:snapToGrid w:val="0"/>
          <w:kern w:val="0"/>
          <w:sz w:val="32"/>
          <w:szCs w:val="32"/>
          <w:lang w:val="zh-CN" w:eastAsia="zh-Hans" w:bidi="ar-SA"/>
        </w:rPr>
        <w:t>1.2.1 坚持人民至上、生命至上。把保障社会稳定和人民生命财产安全放在首位。</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1.2.2 坚持以防为主、防抗救相结合。全力做好防台风准备、台风防御和灾后救助工作。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1.2.3 坚持统一指挥、分级分部门负责。各成员单位加强督促指导，属地负责落细落实。</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1.2.4 坚持密切监测、快速响应。加强滚动会商研判，及时启动防台风应急响应。</w:t>
      </w:r>
    </w:p>
    <w:bookmarkEnd w:id="157"/>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58" w:name="_Toc159158845"/>
      <w:bookmarkEnd w:id="158"/>
      <w:bookmarkStart w:id="159" w:name="_Toc159158843"/>
      <w:bookmarkEnd w:id="159"/>
      <w:bookmarkStart w:id="160" w:name="_Toc159158846"/>
      <w:bookmarkEnd w:id="160"/>
      <w:bookmarkStart w:id="161" w:name="_Toc159158844"/>
      <w:bookmarkEnd w:id="161"/>
      <w:bookmarkStart w:id="162" w:name="_Toc159158842"/>
      <w:bookmarkEnd w:id="162"/>
      <w:bookmarkStart w:id="163" w:name="_Toc159158847"/>
      <w:bookmarkStart w:id="164" w:name="_Toc39852258"/>
      <w:bookmarkStart w:id="165" w:name="_Toc39852257"/>
      <w:r>
        <w:rPr>
          <w:rFonts w:hint="default" w:ascii="Times New Roman" w:hAnsi="Times New Roman" w:cs="Times New Roman"/>
        </w:rPr>
        <w:t>适用范围</w:t>
      </w:r>
      <w:bookmarkEnd w:id="163"/>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本预案适用于秦淮区范围内发生的（以及邻近地区发生但对秦淮区产生重大影响的）台风灾害的防御和应急处置。</w:t>
      </w:r>
    </w:p>
    <w:p>
      <w:pPr>
        <w:pStyle w:val="19"/>
        <w:pageBreakBefore w:val="0"/>
        <w:widowControl w:val="0"/>
        <w:numPr>
          <w:ilvl w:val="0"/>
          <w:numId w:val="2"/>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cs="Times New Roman"/>
          <w:snapToGrid/>
          <w:kern w:val="2"/>
          <w:sz w:val="32"/>
          <w:szCs w:val="24"/>
        </w:rPr>
      </w:pPr>
      <w:bookmarkStart w:id="166" w:name="_Toc159158848"/>
      <w:r>
        <w:rPr>
          <w:rFonts w:hint="default" w:ascii="Times New Roman" w:hAnsi="Times New Roman" w:cs="Times New Roman"/>
          <w:snapToGrid/>
          <w:kern w:val="2"/>
          <w:sz w:val="32"/>
          <w:szCs w:val="24"/>
        </w:rPr>
        <w:t>组织指挥体系及职责</w:t>
      </w:r>
      <w:bookmarkEnd w:id="164"/>
      <w:bookmarkEnd w:id="166"/>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区防御台风工作指挥机构为区防汛防旱指挥部（以下简称</w:t>
      </w:r>
      <w:r>
        <w:rPr>
          <w:rFonts w:hint="eastAsia"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Hans" w:bidi="ar-SA"/>
        </w:rPr>
        <w:t>区防指</w:t>
      </w:r>
      <w:r>
        <w:rPr>
          <w:rFonts w:hint="eastAsia"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Hans" w:bidi="ar-SA"/>
        </w:rPr>
        <w:t>）。</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各街道、社区和企事业单位按照省应急管理厅等八部门《关于加强城乡社区综合减灾能力的通知》（苏应急〔2020〕15号）提出的</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八有</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目标要求，明确职责和人员，在秦淮区防汛抗旱指挥部的领导下，全面落实街道社区的属地责任和企业的主体责任，做好本地区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本单位的防台风工作。街道、社区要针对当地特点，把防台风工作纳入基层网格化管理，充分发挥网格化管理作用，确保防灾减灾救灾在基层无盲区。</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67" w:name="_Toc39852260"/>
      <w:r>
        <w:rPr>
          <w:rFonts w:hint="default" w:ascii="Times New Roman" w:hAnsi="Times New Roman" w:cs="Times New Roman"/>
        </w:rPr>
        <w:t xml:space="preserve"> </w:t>
      </w:r>
      <w:bookmarkStart w:id="168" w:name="_Toc159158849"/>
      <w:r>
        <w:rPr>
          <w:rFonts w:hint="default" w:ascii="Times New Roman" w:hAnsi="Times New Roman" w:cs="Times New Roman"/>
        </w:rPr>
        <w:t>区防指职责</w:t>
      </w:r>
      <w:bookmarkEnd w:id="167"/>
      <w:bookmarkEnd w:id="168"/>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贯彻落实国家防总、省、市防指和区委、区政府决策部署，组织制定全区防台风工作的政策、规程和制度，及时部署落实防台风各项准备工作，决定启动、变更和结束防台风应急响应，组织指挥防台风抢险救灾救援和灾后处置等工作。</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rPr>
      </w:pPr>
      <w:r>
        <w:rPr>
          <w:rFonts w:hint="default" w:ascii="Times New Roman" w:hAnsi="Times New Roman" w:cs="Times New Roman"/>
        </w:rPr>
        <w:t xml:space="preserve"> </w:t>
      </w:r>
      <w:bookmarkStart w:id="169" w:name="_Toc159158850"/>
      <w:r>
        <w:rPr>
          <w:rFonts w:hint="default" w:ascii="Times New Roman" w:hAnsi="Times New Roman" w:cs="Times New Roman"/>
        </w:rPr>
        <w:t>区防指领导职责</w:t>
      </w:r>
      <w:bookmarkEnd w:id="169"/>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1.指挥，由区长任指挥。主持区防指全面工作。根据台风影响程度，及时组织会商研判，指挥调度应急响应期间的防台风及抢险救灾工作。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2.副指挥，由常务副区长、分管副区长、区人武部负责人、南部新城管委会分管领导、区水务局局长、区应急管理局局长任副指挥。</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常务副区长：协助指挥工作。指挥外出时，全面指挥区防指工作。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分管副区长：协助指挥工作。负责防台风事件协调工作。重点负责指挥调度分管领域和各条线的防台风工作。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区人武部负责人：负责基干民兵抢险突击队的组织调用，协助水务等部门开展应急处置工作。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南部新城管委会分管领导：负责管辖范围内的防台风工作，协助水务等部门开展应急处置工作。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区水务局局长</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主持区防办工作。落实水情预报预警、水工程调度、水利工程险情处置等工作。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区应急管理局局长：负责协调指挥抢险救援、转移安置等工作。</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70" w:name="_Toc159158851"/>
      <w:r>
        <w:rPr>
          <w:rFonts w:hint="default" w:ascii="Times New Roman" w:hAnsi="Times New Roman" w:cs="Times New Roman"/>
        </w:rPr>
        <w:t>区防指成员单位职责</w:t>
      </w:r>
      <w:bookmarkEnd w:id="170"/>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各成员单位服从区防指统一指挥，及时高效执行各项指令；按照职责分工，负责本系统、本行业防台风工作。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区政府办：负责区防指与区政府以及其他区领导的联系和协调有关事务。</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区委宣传部（网信办）：负责把握</w:t>
      </w:r>
      <w:r>
        <w:rPr>
          <w:rFonts w:hint="eastAsia" w:eastAsia="方正仿宋_GBK" w:cs="Times New Roman"/>
          <w:b w:val="0"/>
          <w:bCs/>
          <w:snapToGrid w:val="0"/>
          <w:kern w:val="0"/>
          <w:sz w:val="32"/>
          <w:szCs w:val="32"/>
          <w:lang w:val="zh-CN" w:eastAsia="zh-Hans" w:bidi="ar-SA"/>
        </w:rPr>
        <w:t>全区</w:t>
      </w:r>
      <w:r>
        <w:rPr>
          <w:rFonts w:hint="default" w:ascii="Times New Roman" w:hAnsi="Times New Roman" w:eastAsia="方正仿宋_GBK" w:cs="Times New Roman"/>
          <w:b w:val="0"/>
          <w:bCs/>
          <w:snapToGrid w:val="0"/>
          <w:kern w:val="0"/>
          <w:sz w:val="32"/>
          <w:szCs w:val="32"/>
          <w:lang w:val="zh-CN" w:eastAsia="zh-Hans" w:bidi="ar-SA"/>
        </w:rPr>
        <w:t>防御台风宣传工作导向，组织、协调、指导新闻媒体做好防御台风工作的新闻报道，</w:t>
      </w:r>
      <w:r>
        <w:rPr>
          <w:rFonts w:hint="eastAsia" w:eastAsia="方正仿宋_GBK" w:cs="Times New Roman"/>
          <w:b w:val="0"/>
          <w:bCs/>
          <w:snapToGrid w:val="0"/>
          <w:kern w:val="0"/>
          <w:sz w:val="32"/>
          <w:szCs w:val="32"/>
          <w:lang w:val="zh-CN" w:eastAsia="zh-Hans" w:bidi="ar-SA"/>
        </w:rPr>
        <w:t>做好</w:t>
      </w:r>
      <w:r>
        <w:rPr>
          <w:rFonts w:hint="default" w:ascii="Times New Roman" w:hAnsi="Times New Roman" w:eastAsia="方正仿宋_GBK" w:cs="Times New Roman"/>
          <w:b w:val="0"/>
          <w:bCs/>
          <w:snapToGrid w:val="0"/>
          <w:kern w:val="0"/>
          <w:sz w:val="32"/>
          <w:szCs w:val="32"/>
          <w:lang w:val="zh-CN" w:eastAsia="zh-Hans" w:bidi="ar-SA"/>
        </w:rPr>
        <w:t>网络舆情管控。</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水务局：负责区防指办公室日常工作。制定和组织实施防御台风应急预案。收集掌握台风期间水情、雨情、风情、工情、灾情和气象信息，为指挥部领导决策提供依据。组织防台风前期准备工作检查，跟踪防台风重难点问题整改；督促检查防台风工程建设进度、质量。负责台风期间全区水务工程建设项目的监管。负责编制全区水务设施建设规划，为全区防台风工作作出科学决策提供水务建设意见。传达并跟踪区域内河道水位调度指令；开展泵站、排水管网的日常养护和台风期间排水的监管；检查防台风物资的储备管理，上报年度防台风预算经费。负责统计并及时上报台风带来的洪涝灾害数据信息。随时传达上级防台风部门的指示要求，并督促各防台风成员单位落实防台风各项工作。编写防台风简报，发布防台风前期通报，推进防台风设施建设。开展防台风宣传教育和专业培训，推广防台风抢险先进的科学技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区应急管理局：</w:t>
      </w:r>
      <w:r>
        <w:rPr>
          <w:rFonts w:hint="default" w:ascii="Times New Roman" w:hAnsi="Times New Roman" w:eastAsia="方正仿宋_GBK" w:cs="Times New Roman"/>
          <w:b w:val="0"/>
          <w:bCs/>
          <w:snapToGrid w:val="0"/>
          <w:kern w:val="0"/>
          <w:sz w:val="32"/>
          <w:szCs w:val="32"/>
          <w:lang w:val="en-US" w:eastAsia="zh-CN" w:bidi="ar-SA"/>
        </w:rPr>
        <w:t>参与</w:t>
      </w:r>
      <w:r>
        <w:rPr>
          <w:rFonts w:hint="default" w:ascii="Times New Roman" w:hAnsi="Times New Roman" w:eastAsia="方正仿宋_GBK" w:cs="Times New Roman"/>
          <w:b w:val="0"/>
          <w:bCs/>
          <w:snapToGrid w:val="0"/>
          <w:kern w:val="0"/>
          <w:sz w:val="32"/>
          <w:szCs w:val="32"/>
          <w:lang w:val="zh-CN" w:eastAsia="zh-Hans" w:bidi="ar-SA"/>
        </w:rPr>
        <w:t>强台风时应急指挥和应急救援力量的调配工作。掌握防台风灾情信息，进行核灾报灾工作，全力开展救灾救助；牵头组织、协调相关街道对受灾群众的基本生活开展救助；做好救灾捐赠工作，接收、发放捐赠款物，妥善做好受灾困难群众灾后的基本生活保障工作；组建1支不少于20人的应急救灾突击队伍；参与重大台风造成的洪涝灾害抢险救灾的组织指挥。</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区建设局：负责本部门的防台风工作。负责部署、组织和监督在建工程的责任主体开展防台风工作，与有关单位签订防台风安全责任书。负责清除在建和未交接道路及绿地中倒伏的树木。负责</w:t>
      </w:r>
      <w:r>
        <w:rPr>
          <w:rFonts w:hint="eastAsia" w:eastAsia="方正仿宋_GBK" w:cs="Times New Roman"/>
          <w:b w:val="0"/>
          <w:bCs/>
          <w:snapToGrid w:val="0"/>
          <w:kern w:val="0"/>
          <w:sz w:val="32"/>
          <w:szCs w:val="32"/>
          <w:lang w:val="zh-CN" w:eastAsia="zh-Hans" w:bidi="ar-SA"/>
        </w:rPr>
        <w:t>监管</w:t>
      </w:r>
      <w:r>
        <w:rPr>
          <w:rFonts w:hint="default" w:ascii="Times New Roman" w:hAnsi="Times New Roman" w:eastAsia="方正仿宋_GBK" w:cs="Times New Roman"/>
          <w:b w:val="0"/>
          <w:bCs/>
          <w:snapToGrid w:val="0"/>
          <w:kern w:val="0"/>
          <w:sz w:val="32"/>
          <w:szCs w:val="32"/>
          <w:lang w:val="zh-CN" w:eastAsia="zh-Hans" w:bidi="ar-SA"/>
        </w:rPr>
        <w:t>在建、未移交道路等防台风工作，确保管道畅通、排水设施完好。利用区域建设资源，根据防台风需要，临时组建工程建设施工专业人员队伍，配备应急车辆和机械，参与或支援区域性重大抢险救灾工作。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房产局：负责本部门的防台风工作。负责组织小区出新工程的责任主体开展防台风工作，与有关单位签订防台风安全责任书。负责管辖内危房排险工作督查，督促责任范围内的房屋业主、物业管理部门做好危房的维修、加固、消险等工作，协调有关单位及时转移安置发生险情危房内的住户，确保居民生命财产安全。负责督促</w:t>
      </w:r>
      <w:bookmarkStart w:id="171" w:name="_Hlk155797109"/>
      <w:r>
        <w:rPr>
          <w:rFonts w:hint="default" w:ascii="Times New Roman" w:hAnsi="Times New Roman" w:eastAsia="方正仿宋_GBK" w:cs="Times New Roman"/>
          <w:b w:val="0"/>
          <w:bCs/>
          <w:snapToGrid w:val="0"/>
          <w:kern w:val="0"/>
          <w:sz w:val="32"/>
          <w:szCs w:val="32"/>
          <w:lang w:val="zh-CN" w:eastAsia="zh-Hans" w:bidi="ar-SA"/>
        </w:rPr>
        <w:t>越城集团等</w:t>
      </w:r>
      <w:bookmarkEnd w:id="171"/>
      <w:r>
        <w:rPr>
          <w:rFonts w:hint="default" w:ascii="Times New Roman" w:hAnsi="Times New Roman" w:eastAsia="方正仿宋_GBK" w:cs="Times New Roman"/>
          <w:b w:val="0"/>
          <w:bCs/>
          <w:snapToGrid w:val="0"/>
          <w:kern w:val="0"/>
          <w:sz w:val="32"/>
          <w:szCs w:val="32"/>
          <w:lang w:val="zh-CN" w:eastAsia="zh-Hans" w:bidi="ar-SA"/>
        </w:rPr>
        <w:t>对区管公房做好排险消险工作。负责管辖内征收工地的防台风工作，建立与落实防台风责任制，明确人员和职责，及时拆除险墙和险房，确保被征收群众的财产不受损失。依托</w:t>
      </w:r>
      <w:r>
        <w:rPr>
          <w:rFonts w:hint="eastAsia" w:eastAsia="方正仿宋_GBK" w:cs="Times New Roman"/>
          <w:b w:val="0"/>
          <w:bCs/>
          <w:snapToGrid w:val="0"/>
          <w:kern w:val="0"/>
          <w:sz w:val="32"/>
          <w:szCs w:val="32"/>
          <w:lang w:val="zh-CN" w:eastAsia="zh-Hans" w:bidi="ar-SA"/>
        </w:rPr>
        <w:t>现有</w:t>
      </w:r>
      <w:r>
        <w:rPr>
          <w:rFonts w:hint="default" w:ascii="Times New Roman" w:hAnsi="Times New Roman" w:eastAsia="方正仿宋_GBK" w:cs="Times New Roman"/>
          <w:b w:val="0"/>
          <w:bCs/>
          <w:snapToGrid w:val="0"/>
          <w:kern w:val="0"/>
          <w:sz w:val="32"/>
          <w:szCs w:val="32"/>
          <w:lang w:val="zh-CN" w:eastAsia="zh-Hans" w:bidi="ar-SA"/>
        </w:rPr>
        <w:t>资源组建抢险突击队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参与或支援区域性重大抢险救灾工作。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区城管局：负责本部门及下属单位防台风工作。编制区城管局年度防台风工作预案。负责管辖内行道树消险</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户外广告、店招店牌等安全管理，及时开展消险督查。负责台风期间管辖内路面落叶清除、垃圾处理等监管。负责全区防台风设施问题的执法查处。组建2支各10人的突击队伍，负责台风期间巡查，对路面积水、树木倒伏、户外广告损坏等险情第一时间协调处置。</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区人武部：负责组建600人的基干民兵抢险突击队。根据台风带来的雨情变化需要，分别组织落实民兵及联系驻宁部队参与防台风抢险工作，根据需要和可能</w:t>
      </w:r>
      <w:r>
        <w:rPr>
          <w:rFonts w:hint="eastAsia" w:eastAsia="方正仿宋_GBK" w:cs="Times New Roman"/>
          <w:b w:val="0"/>
          <w:bCs/>
          <w:snapToGrid w:val="0"/>
          <w:kern w:val="0"/>
          <w:sz w:val="32"/>
          <w:szCs w:val="32"/>
          <w:lang w:val="zh-CN" w:eastAsia="zh-Hans" w:bidi="ar-SA"/>
        </w:rPr>
        <w:t>情况</w:t>
      </w:r>
      <w:r>
        <w:rPr>
          <w:rFonts w:hint="default" w:ascii="Times New Roman" w:hAnsi="Times New Roman" w:eastAsia="方正仿宋_GBK" w:cs="Times New Roman"/>
          <w:b w:val="0"/>
          <w:bCs/>
          <w:snapToGrid w:val="0"/>
          <w:kern w:val="0"/>
          <w:sz w:val="32"/>
          <w:szCs w:val="32"/>
          <w:lang w:val="zh-CN" w:eastAsia="zh-Hans" w:bidi="ar-SA"/>
        </w:rPr>
        <w:t>，调度冲锋舟、橡皮艇等装备，实施灾区抢险、运送人员和物资任务。</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区财政局：负责区防台风资金安排、调拨、落实，并跟踪监督使用。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教育局：负责本部门的防台风工作。负责幼儿园和中、小学校防台风及校舍消险安全监管，确保台风期间D级校舍的安全。制定提供中、小学校舍临时安置受灾群众的预案，指导开展防台风自救。负责组建40人的抢险突击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区卫健委：负责做好台风期间医疗应急救护、疫情防治工作。预防疾病的发生、流行和传播，备足应急救护车辆和药品。负责组建50人的医疗救护突击队。</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文旅局：编制区文物防台风工作预案，台风前期做好文物调查摸底，采取有效措施消除安全隐患。负责台风期间文物安全巡查，确保全区文保单位安全。负责台风期间重要旅游景区、旅游重要通道等防台风工作的监管，及时与相关部门（单位）协调解决积淹水等问题。</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负责维护好防台风的治安秩序，协助妥善处置因防台风引发的群体性治安事件，切实维护社会稳定。负责组织公安力量参与防台风应急工作。协助做好受灾群众的转移工作，严厉打击各类破坏防洪排涝设施及阻碍防台风工作的违法行为。</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区国动办：负责所属地下人防空间的防台风工作；对全区地下空间防积淹水工作实施监督管理。</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交警二大队、</w:t>
      </w:r>
      <w:r>
        <w:rPr>
          <w:rFonts w:hint="eastAsia" w:ascii="Times New Roman" w:hAnsi="Times New Roman" w:eastAsia="方正仿宋_GBK" w:cs="Times New Roman"/>
          <w:b w:val="0"/>
          <w:bCs/>
          <w:snapToGrid w:val="0"/>
          <w:kern w:val="0"/>
          <w:sz w:val="32"/>
          <w:szCs w:val="32"/>
          <w:lang w:val="zh-CN" w:eastAsia="zh-Hans" w:bidi="ar-SA"/>
        </w:rPr>
        <w:t>交警</w:t>
      </w:r>
      <w:r>
        <w:rPr>
          <w:rFonts w:hint="default" w:ascii="Times New Roman" w:hAnsi="Times New Roman" w:eastAsia="方正仿宋_GBK" w:cs="Times New Roman"/>
          <w:b w:val="0"/>
          <w:bCs/>
          <w:snapToGrid w:val="0"/>
          <w:kern w:val="0"/>
          <w:sz w:val="32"/>
          <w:szCs w:val="32"/>
          <w:lang w:val="zh-CN" w:eastAsia="zh-Hans" w:bidi="ar-SA"/>
        </w:rPr>
        <w:t>三大队：负责台风期间交通设施安全的监管。维护台风期间交通秩序，做好突发险情、灾情地段的交通管制，确保防台风抢险机械、车辆畅通无阻。</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消防</w:t>
      </w:r>
      <w:r>
        <w:rPr>
          <w:rFonts w:hint="eastAsia" w:eastAsia="方正仿宋_GBK" w:cs="Times New Roman"/>
          <w:b w:val="0"/>
          <w:bCs/>
          <w:snapToGrid w:val="0"/>
          <w:kern w:val="0"/>
          <w:sz w:val="32"/>
          <w:szCs w:val="32"/>
          <w:lang w:val="zh-CN" w:eastAsia="zh-Hans" w:bidi="ar-SA"/>
        </w:rPr>
        <w:t>救援</w:t>
      </w:r>
      <w:r>
        <w:rPr>
          <w:rFonts w:hint="default" w:ascii="Times New Roman" w:hAnsi="Times New Roman" w:eastAsia="方正仿宋_GBK" w:cs="Times New Roman"/>
          <w:b w:val="0"/>
          <w:bCs/>
          <w:snapToGrid w:val="0"/>
          <w:kern w:val="0"/>
          <w:sz w:val="32"/>
          <w:szCs w:val="32"/>
          <w:lang w:val="zh-CN" w:eastAsia="zh-Hans" w:bidi="ar-SA"/>
        </w:rPr>
        <w:t>大队：做好本行业防台风预警提示工作。参与应急抢险救援，协助组织群众安全转移安置。</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风光带管委会：负责夫子庙景区的防台风工作，建立与落实防台风工作责任制，明确人员和职责。负责景区内在建工地、征收工地现场人员、设施设备</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防台风安全监管，并与有关建设单位签订防台风安全责任书。负责景区内设施排险及广告招牌消险处置。负责景区内防台风安全隐患排除，督促检查景区内各单位开展消险整改，指导游船公司、沿河单位开展防台风自救。负责组建50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并配齐应急车辆及器材，做好防台风物资的补充、增储。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新街口管委会：负责</w:t>
      </w:r>
      <w:r>
        <w:rPr>
          <w:rFonts w:hint="eastAsia" w:eastAsia="方正仿宋_GBK" w:cs="Times New Roman"/>
          <w:b w:val="0"/>
          <w:bCs/>
          <w:snapToGrid w:val="0"/>
          <w:kern w:val="0"/>
          <w:sz w:val="32"/>
          <w:szCs w:val="32"/>
          <w:lang w:val="zh-CN" w:eastAsia="zh-Hans" w:bidi="ar-SA"/>
        </w:rPr>
        <w:t>新街口</w:t>
      </w:r>
      <w:r>
        <w:rPr>
          <w:rFonts w:hint="default" w:ascii="Times New Roman" w:hAnsi="Times New Roman" w:eastAsia="方正仿宋_GBK" w:cs="Times New Roman"/>
          <w:b w:val="0"/>
          <w:bCs/>
          <w:snapToGrid w:val="0"/>
          <w:kern w:val="0"/>
          <w:sz w:val="32"/>
          <w:szCs w:val="32"/>
          <w:lang w:val="zh-CN" w:eastAsia="zh-Hans" w:bidi="ar-SA"/>
        </w:rPr>
        <w:t>街区范围内的防台风工作，建立与落实防台风责任制，明确人员和职责。负责街区内在建工程、拆迁工地现场人员、设施设备</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防台风安全监管，并与有关建设单位签订防台风安全责任书。负责街区内防台风安全隐患排查，督促检查街区内各单位开展消险整改，指导街区内有关单位确保大型广告牌、电子屏、地下空间安全度汛。负责组建50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并配齐应急车辆及器材，做好防台风物资的补充、增储。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eastAsia" w:eastAsia="方正仿宋_GBK" w:cs="Times New Roman"/>
          <w:b w:val="0"/>
          <w:bCs/>
          <w:snapToGrid w:val="0"/>
          <w:kern w:val="0"/>
          <w:sz w:val="32"/>
          <w:szCs w:val="32"/>
          <w:lang w:val="zh-CN" w:eastAsia="zh-Hans" w:bidi="ar-SA"/>
        </w:rPr>
        <w:t>白下</w:t>
      </w:r>
      <w:r>
        <w:rPr>
          <w:rFonts w:hint="default" w:ascii="Times New Roman" w:hAnsi="Times New Roman" w:eastAsia="方正仿宋_GBK" w:cs="Times New Roman"/>
          <w:b w:val="0"/>
          <w:bCs/>
          <w:snapToGrid w:val="0"/>
          <w:kern w:val="0"/>
          <w:sz w:val="32"/>
          <w:szCs w:val="32"/>
          <w:lang w:val="zh-CN" w:eastAsia="zh-Hans" w:bidi="ar-SA"/>
        </w:rPr>
        <w:t>高新区管委会：负责</w:t>
      </w:r>
      <w:r>
        <w:rPr>
          <w:rFonts w:hint="eastAsia" w:eastAsia="方正仿宋_GBK" w:cs="Times New Roman"/>
          <w:b w:val="0"/>
          <w:bCs/>
          <w:snapToGrid w:val="0"/>
          <w:kern w:val="0"/>
          <w:sz w:val="32"/>
          <w:szCs w:val="32"/>
          <w:lang w:val="zh-CN" w:eastAsia="zh-Hans" w:bidi="ar-SA"/>
        </w:rPr>
        <w:t>高新</w:t>
      </w:r>
      <w:r>
        <w:rPr>
          <w:rFonts w:hint="default" w:ascii="Times New Roman" w:hAnsi="Times New Roman" w:eastAsia="方正仿宋_GBK" w:cs="Times New Roman"/>
          <w:b w:val="0"/>
          <w:bCs/>
          <w:snapToGrid w:val="0"/>
          <w:kern w:val="0"/>
          <w:sz w:val="32"/>
          <w:szCs w:val="32"/>
          <w:lang w:val="zh-CN" w:eastAsia="zh-Hans" w:bidi="ar-SA"/>
        </w:rPr>
        <w:t>园区范围内的防台风工作，建立与落实防台风工作责任制，明确人员和职责。负责园区内在建工地现场人员、设施设备、建（构）筑物、电力设施及附属设施的防台风安全监管，并与有关建设单位签订防汛防台安全责任书。负责园区内永丰河、撇洪沟、运粮河等河道堤防巡查及违章建筑物、种植物清除工作。负责监管园区内排水管网的清疏和窨井的清捞工作，监管园区内在建工地、水毁防汛设施恢复和树木排险处置。负责园区内企业防台风安全监管，指导开展防汛自救。负责落实园区内地下空间设施防台风的责任人、预案。负责组建50人以上的抢险突击队，并配齐应急车辆和机械</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五老村街道、洪武路街道、大光路街道、瑞金路街道、朝天宫街道、夫子庙街道、双塘街道、中华门街道、秦虹街道：负责辖区内的防台风工作，建立与落实防台风责任制，明确人员和职责。对辖区内在建工地、征收工地现场人员、设施设备、建（构）筑物、电力设施及附属设施的防汛防台风安全监管，并与有关建设单位签订防台风安全责任书。负责辖区内无主防台风设施、公共设施的隐患排查，监管有关单位消险处置。负责对辖区内企业、幼儿园和中、小学校防汛及校舍消险安全监管，指导开展防台风自救。配合职能部门参与辖区内危旧房屋排险及灾民临时安置工作。负责落实往年积淹水点的责任人、预案。各组建50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并配齐应急车辆和器材</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做好防汛物资的补充、增储。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月牙湖街道：负责辖区内的防台风工作，建立与落实防台风工作责任制，明确人员和职责。负责对辖区内在建工地、征收工地现场人员、建（构）筑物及附属设施进行监管，并与有关建设单位签订防台风工作责任书。负责辖区内无主防汛设施、公共设施的隐患排查，监管有关单位消险处置。</w:t>
      </w:r>
      <w:r>
        <w:rPr>
          <w:rFonts w:hint="default" w:ascii="Times New Roman" w:hAnsi="Times New Roman" w:eastAsia="方正仿宋_GBK" w:cs="Times New Roman"/>
          <w:b w:val="0"/>
          <w:bCs/>
          <w:snapToGrid w:val="0"/>
          <w:kern w:val="0"/>
          <w:sz w:val="32"/>
          <w:szCs w:val="32"/>
          <w:lang w:val="en-US" w:eastAsia="zh-CN" w:bidi="ar-SA"/>
        </w:rPr>
        <w:t>协助责任单位落实</w:t>
      </w:r>
      <w:r>
        <w:rPr>
          <w:rFonts w:hint="default" w:ascii="Times New Roman" w:hAnsi="Times New Roman" w:eastAsia="方正仿宋_GBK" w:cs="Times New Roman"/>
          <w:b w:val="0"/>
          <w:bCs/>
          <w:snapToGrid w:val="0"/>
          <w:kern w:val="0"/>
          <w:sz w:val="32"/>
          <w:szCs w:val="32"/>
          <w:lang w:val="zh-CN" w:eastAsia="zh-Hans" w:bidi="ar-SA"/>
        </w:rPr>
        <w:t>商院路铁路涵、观门北村泵站等落实责任单位管养及日常排水。负责对辖区内企业、幼儿园和中、小学校防台风及校舍的消险安全监管，指导开展防台风自救。配合职能部门参与辖区内危旧房屋排险及灾民临时安置工作。负责落实商院路、观门口北村及其他往年积淹水点的责任人、预案。负责组建50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并配齐应急车辆和器材</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光华路街道：负责辖区内的防台风工作，建立与落实防台风工作责任制，明确人员和职责。</w:t>
      </w:r>
      <w:r>
        <w:rPr>
          <w:rFonts w:hint="eastAsia" w:eastAsia="方正仿宋_GBK" w:cs="Times New Roman"/>
          <w:b w:val="0"/>
          <w:bCs/>
          <w:snapToGrid w:val="0"/>
          <w:kern w:val="0"/>
          <w:sz w:val="32"/>
          <w:szCs w:val="32"/>
          <w:lang w:val="zh-CN" w:eastAsia="zh-Hans" w:bidi="ar-SA"/>
        </w:rPr>
        <w:t>负责</w:t>
      </w:r>
      <w:r>
        <w:rPr>
          <w:rFonts w:hint="default" w:ascii="Times New Roman" w:hAnsi="Times New Roman" w:eastAsia="方正仿宋_GBK" w:cs="Times New Roman"/>
          <w:b w:val="0"/>
          <w:bCs/>
          <w:snapToGrid w:val="0"/>
          <w:kern w:val="0"/>
          <w:sz w:val="32"/>
          <w:szCs w:val="32"/>
          <w:lang w:val="zh-CN" w:eastAsia="zh-Hans" w:bidi="ar-SA"/>
        </w:rPr>
        <w:t>辖区内在建工地、征收工地现场人员、设施设备、建（构）筑物、电力设施及附属设施</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防台风安全监管，并与有关单位签订防台风安全责任书。负责辖区秦淮河、运粮河等河道堤防巡查及违章建筑物、种植物清除工作。负责红旗泵站的维护保养和排涝工作，确保设施运行正常。负责辖区内防台风设施、公共设施的排查、消险及无主树木排险处置；督促区域内跨台风期间涉水工程责任单位及时清障。负责对辖区内企业、幼儿园和中、小学校防台风及校舍的消险安全监管，指导开展防台风自救。配合职能部门参与辖区内危旧房屋排险及灾民临时安置工作。负责落实往年积淹水点的责任人、预案。负责组建100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并配齐应急车辆和器材</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红花街道：负责辖区内的防台风工作，建立与落实防台风工作责任制，明确人员和职责。</w:t>
      </w:r>
      <w:r>
        <w:rPr>
          <w:rFonts w:hint="eastAsia" w:eastAsia="方正仿宋_GBK" w:cs="Times New Roman"/>
          <w:b w:val="0"/>
          <w:bCs/>
          <w:snapToGrid w:val="0"/>
          <w:kern w:val="0"/>
          <w:sz w:val="32"/>
          <w:szCs w:val="32"/>
          <w:lang w:val="zh-CN" w:eastAsia="zh-Hans" w:bidi="ar-SA"/>
        </w:rPr>
        <w:t>负责</w:t>
      </w:r>
      <w:r>
        <w:rPr>
          <w:rFonts w:hint="default" w:ascii="Times New Roman" w:hAnsi="Times New Roman" w:eastAsia="方正仿宋_GBK" w:cs="Times New Roman"/>
          <w:b w:val="0"/>
          <w:bCs/>
          <w:snapToGrid w:val="0"/>
          <w:kern w:val="0"/>
          <w:sz w:val="32"/>
          <w:szCs w:val="32"/>
          <w:lang w:val="zh-CN" w:eastAsia="zh-Hans" w:bidi="ar-SA"/>
        </w:rPr>
        <w:t>辖区内（不含南部新城管辖内，下同）在建工地、征收工地的现场人员、建（构）筑物及附属设施</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防台风安全监管，并与有关单位签订防台风安全责任书。负责辖区秦淮河等河道堤防巡查及违章建筑物、种植物清除工作。负责辖区内防台风设施、公共设施排查，监管有关单位消险；督促区域内跨台风期间涉水工程责任单位及时清障。负责对辖区内企业、幼儿园和中、小学校防台风及校舍的消险安全监管，指导开展防台风自救。配合职能部门参与辖区内危旧房屋排险及灾民临时安置工作。负责组建100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并配齐应急车辆和器材</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壹城集团、历保集团、文旅集团、越城集团、老城南集团、国资集团：负责管辖范围内的防台风工作。负责所属在建工地人员、设施设备、建（构）筑物的安全监管工作。负责征收及在建工地区域内树木、电力设施及附属设施的消险处置。负责新建或出新小区结合部积淹水地段的排涝工作及整治河道排水口的排水安全。负责征收区域内未拆除危旧房屋排险及未搬迁居民避险与临时安置工作。负责落实河道治理等工程项目对防台风影响问题的整改。负责落实往年积淹水点的责任人、预案。负责组建120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并配齐应急车辆和机械，支援全区防台风重大险情的抢险</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安城集团：负责管辖范围内的防台风工作。负责所属在建工地人员、设施设备、建（构）筑物的安全监管工作。负责在建工地区域内树木、电力设施及附属设施的消险处置。负责管辖内排水管网、泵站、河道、水闸、区级防汛机械等防台风设施设备的日常养护，</w:t>
      </w:r>
      <w:r>
        <w:rPr>
          <w:rFonts w:hint="eastAsia" w:eastAsia="方正仿宋_GBK" w:cs="Times New Roman"/>
          <w:b w:val="0"/>
          <w:bCs/>
          <w:snapToGrid w:val="0"/>
          <w:kern w:val="0"/>
          <w:sz w:val="32"/>
          <w:szCs w:val="32"/>
          <w:lang w:val="zh-CN" w:eastAsia="zh-Hans" w:bidi="ar-SA"/>
        </w:rPr>
        <w:t>确保</w:t>
      </w:r>
      <w:r>
        <w:rPr>
          <w:rFonts w:hint="default" w:ascii="Times New Roman" w:hAnsi="Times New Roman" w:eastAsia="方正仿宋_GBK" w:cs="Times New Roman"/>
          <w:b w:val="0"/>
          <w:bCs/>
          <w:snapToGrid w:val="0"/>
          <w:kern w:val="0"/>
          <w:sz w:val="32"/>
          <w:szCs w:val="32"/>
          <w:lang w:val="zh-CN" w:eastAsia="zh-Hans" w:bidi="ar-SA"/>
        </w:rPr>
        <w:t>台风期间处于良好状态，并及时排水。负责责任范围内绿化、环卫、市政等设施的防台风消险工作；台风期间开展巡查、助排水、强排水等抢险救灾行动。负责落实河道治理等工程项目对防台风影响问题的整改。负责落实汉中路医科大学前、饮虹园、中山南路大洋百货段等往年积淹水点的责任人、预案。负责组建200人的抢险突击队，并配齐应急车辆和机械，参与或支援区域性抢险救灾，做好防台风物资的补充、增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明商集团：负责管辖内的农贸市场、办公场所等设施防台风工作。负责落实往年积淹水点的责任人、预案。</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南部新城管委会工程建设处：负责原部队移交的原机泵站及街道移交的响水河、北圩、翁家营、肖家盘等泵站的检修、养护和排水工作。负责已接收地块范围内的防台风工作，落实与辖区内企业签订年度防台风工作责任书，督促各施工单位</w:t>
      </w:r>
      <w:r>
        <w:rPr>
          <w:rFonts w:hint="eastAsia" w:eastAsia="方正仿宋_GBK" w:cs="Times New Roman"/>
          <w:b w:val="0"/>
          <w:bCs/>
          <w:snapToGrid w:val="0"/>
          <w:kern w:val="0"/>
          <w:sz w:val="32"/>
          <w:szCs w:val="32"/>
          <w:lang w:val="zh-CN" w:eastAsia="zh-Hans" w:bidi="ar-SA"/>
        </w:rPr>
        <w:t>确保</w:t>
      </w:r>
      <w:r>
        <w:rPr>
          <w:rFonts w:hint="default" w:ascii="Times New Roman" w:hAnsi="Times New Roman" w:eastAsia="方正仿宋_GBK" w:cs="Times New Roman"/>
          <w:b w:val="0"/>
          <w:bCs/>
          <w:snapToGrid w:val="0"/>
          <w:kern w:val="0"/>
          <w:sz w:val="32"/>
          <w:szCs w:val="32"/>
          <w:lang w:val="zh-CN" w:eastAsia="zh-Hans" w:bidi="ar-SA"/>
        </w:rPr>
        <w:t>台风期间安全。及时清除工程施工临时设置（堆放）的围堰、水坝、建筑渣土、杂物等阻水设施，疏通区域内水系并保证畅通。对秦淮河上坊门至中和桥段存在隐患的堤防制定预案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并组织应急抢险。负责所属在建工地台风期间人员、设施、设备、建（构）筑物的安全监管工作。负责组建200人的抢险突击队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并配齐应急车辆和机械，做好防台风物资的补充、增储。</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72" w:name="_Toc39852261"/>
      <w:r>
        <w:rPr>
          <w:rFonts w:hint="default" w:ascii="Times New Roman" w:hAnsi="Times New Roman" w:cs="Times New Roman"/>
        </w:rPr>
        <w:t xml:space="preserve"> </w:t>
      </w:r>
      <w:bookmarkEnd w:id="172"/>
      <w:bookmarkStart w:id="173" w:name="_Toc159158852"/>
      <w:r>
        <w:rPr>
          <w:rFonts w:hint="default" w:ascii="Times New Roman" w:hAnsi="Times New Roman" w:cs="Times New Roman"/>
        </w:rPr>
        <w:t>区防办职责</w:t>
      </w:r>
      <w:bookmarkEnd w:id="173"/>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szCs w:val="32"/>
        </w:rPr>
      </w:pPr>
      <w:r>
        <w:rPr>
          <w:rFonts w:hint="default" w:ascii="Times New Roman" w:hAnsi="Times New Roman" w:eastAsia="方正仿宋_GBK" w:cs="Times New Roman"/>
          <w:b w:val="0"/>
          <w:bCs/>
          <w:snapToGrid w:val="0"/>
          <w:kern w:val="0"/>
          <w:sz w:val="32"/>
          <w:szCs w:val="32"/>
          <w:lang w:val="zh-CN" w:eastAsia="zh-Hans" w:bidi="ar-SA"/>
        </w:rPr>
        <w:t>区防指日常办事机构为区防汛防旱指挥部办公室（以下简称</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区防办</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 xml:space="preserve">），设置在区水务局。承担区防指日常工作；会同相关部门密切关注台风动向，加强滚动会商，为区防指决策提供支撑；负责组织指导协调各街道各部门的台风灾害预防和应急处置工作。 </w:t>
      </w:r>
      <w:r>
        <w:rPr>
          <w:rFonts w:hint="default" w:ascii="Times New Roman" w:hAnsi="Times New Roman" w:cs="Times New Roman"/>
          <w:szCs w:val="32"/>
        </w:rPr>
        <w:t xml:space="preserve"> </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74" w:name="_Toc159158853"/>
      <w:bookmarkEnd w:id="174"/>
      <w:bookmarkStart w:id="175" w:name="_Toc159158854"/>
      <w:bookmarkEnd w:id="175"/>
      <w:bookmarkStart w:id="176" w:name="_Toc39852264"/>
      <w:bookmarkStart w:id="177" w:name="_Toc159158855"/>
      <w:r>
        <w:rPr>
          <w:rFonts w:hint="default" w:ascii="Times New Roman" w:hAnsi="Times New Roman" w:cs="Times New Roman"/>
        </w:rPr>
        <w:t xml:space="preserve"> 应急工作组</w:t>
      </w:r>
      <w:bookmarkEnd w:id="176"/>
      <w:r>
        <w:rPr>
          <w:rFonts w:hint="default" w:ascii="Times New Roman" w:hAnsi="Times New Roman" w:cs="Times New Roman"/>
        </w:rPr>
        <w:t>职责</w:t>
      </w:r>
      <w:bookmarkEnd w:id="177"/>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78" w:name="_Hlk159160414"/>
      <w:r>
        <w:rPr>
          <w:rFonts w:hint="default" w:ascii="Times New Roman" w:hAnsi="Times New Roman" w:eastAsia="方正仿宋_GBK" w:cs="Times New Roman"/>
          <w:b w:val="0"/>
          <w:bCs/>
          <w:snapToGrid w:val="0"/>
          <w:kern w:val="0"/>
          <w:sz w:val="32"/>
          <w:szCs w:val="32"/>
          <w:lang w:val="zh-CN" w:eastAsia="zh-Hans" w:bidi="ar-SA"/>
        </w:rPr>
        <w:t>启动II级及以上应急响应时，区防指成立</w:t>
      </w:r>
      <w:bookmarkEnd w:id="178"/>
      <w:bookmarkStart w:id="179" w:name="_Hlk159160426"/>
      <w:r>
        <w:rPr>
          <w:rFonts w:hint="default" w:ascii="Times New Roman" w:hAnsi="Times New Roman" w:eastAsia="方正仿宋_GBK" w:cs="Times New Roman"/>
          <w:b w:val="0"/>
          <w:bCs/>
          <w:snapToGrid w:val="0"/>
          <w:kern w:val="0"/>
          <w:sz w:val="32"/>
          <w:szCs w:val="32"/>
          <w:lang w:val="zh-CN" w:eastAsia="zh-Hans" w:bidi="ar-SA"/>
        </w:rPr>
        <w:t>综合协调、预警预报、技术支持、抢险救援、转移安置、交通通信、医疗救治、秩序保障、宣传报道、灾情评估等10个工作组，服从指挥或常务副指挥统一调度，其组成及职责如下。</w:t>
      </w:r>
    </w:p>
    <w:bookmarkEnd w:id="179"/>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综合协调组：由区政府办牵头，区应急管理局、区发改委、</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城管局、区委宣传部等部门组成。贯彻落实党中央、国务院决策部署和国家防总、省、市防指以及市</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区党委政府工作要求，负责综合协调、上传下达、工作指导、财物协调、督办核查等工作。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预警预报组：由区防办牵头，区应急</w:t>
      </w:r>
      <w:r>
        <w:rPr>
          <w:rFonts w:hint="eastAsia" w:eastAsia="方正仿宋_GBK" w:cs="Times New Roman"/>
          <w:b w:val="0"/>
          <w:bCs/>
          <w:snapToGrid w:val="0"/>
          <w:kern w:val="0"/>
          <w:sz w:val="32"/>
          <w:szCs w:val="32"/>
          <w:lang w:val="zh-CN" w:eastAsia="zh-Hans" w:bidi="ar-SA"/>
        </w:rPr>
        <w:t>管理</w:t>
      </w:r>
      <w:r>
        <w:rPr>
          <w:rFonts w:hint="default" w:ascii="Times New Roman" w:hAnsi="Times New Roman" w:eastAsia="方正仿宋_GBK" w:cs="Times New Roman"/>
          <w:b w:val="0"/>
          <w:bCs/>
          <w:snapToGrid w:val="0"/>
          <w:kern w:val="0"/>
          <w:sz w:val="32"/>
          <w:szCs w:val="32"/>
          <w:lang w:val="zh-CN" w:eastAsia="zh-Hans" w:bidi="ar-SA"/>
        </w:rPr>
        <w:t>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文旅局、秦淮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分局等单位组成，负责及时跟踪了解天气预报，提供实时气象水文信息和地质灾害预测预报等，提出台风灾害的发展趋势意见和防范对策，及时向社会发布相关预警信息。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技术支持组：由区水务局牵头，</w:t>
      </w:r>
      <w:bookmarkStart w:id="180" w:name="_Hlk154050041"/>
      <w:r>
        <w:rPr>
          <w:rFonts w:hint="default" w:ascii="Times New Roman" w:hAnsi="Times New Roman" w:eastAsia="方正仿宋_GBK" w:cs="Times New Roman"/>
          <w:b w:val="0"/>
          <w:bCs/>
          <w:snapToGrid w:val="0"/>
          <w:kern w:val="0"/>
          <w:sz w:val="32"/>
          <w:szCs w:val="32"/>
          <w:lang w:val="zh-CN" w:eastAsia="zh-Hans" w:bidi="ar-SA"/>
        </w:rPr>
        <w:t>市水文局、市气象局、区发改委、</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房产局、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建设局、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城管局、秦淮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应急管理局</w:t>
      </w:r>
      <w:bookmarkEnd w:id="180"/>
      <w:r>
        <w:rPr>
          <w:rFonts w:hint="default" w:ascii="Times New Roman" w:hAnsi="Times New Roman" w:eastAsia="方正仿宋_GBK" w:cs="Times New Roman"/>
          <w:b w:val="0"/>
          <w:bCs/>
          <w:snapToGrid w:val="0"/>
          <w:kern w:val="0"/>
          <w:sz w:val="32"/>
          <w:szCs w:val="32"/>
          <w:lang w:val="zh-CN" w:eastAsia="zh-Hans" w:bidi="ar-SA"/>
        </w:rPr>
        <w:t>等部门组成。根据抢险需要，组织抢险救援、水利工程抢险、房屋建筑工地、地质灾害、环境污染、道路交通等相关行业专家提供防台抢险技术支持。负责收集并提供台风预报预测和实时气象水文信息，提供灾情趋势；指导水利工程安全度台，并督查工程安全运行管理；提供出现污染事故的发展趋势意见和防范对策。</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抢险救援组：由区应急管理局牵头，区人武部、秦淮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分局、交警二大队、交警三大队、</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水务局等组成。负责组织指导抢险救援、工程抢险、受灾群众救援，统筹协调抢险救援队伍、物资等。</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转移安置组：由区应急管理局牵头，区财政局、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教育局、团</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委、秦淮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分局、消防</w:t>
      </w:r>
      <w:r>
        <w:rPr>
          <w:rFonts w:hint="eastAsia" w:eastAsia="方正仿宋_GBK" w:cs="Times New Roman"/>
          <w:b w:val="0"/>
          <w:bCs/>
          <w:snapToGrid w:val="0"/>
          <w:kern w:val="0"/>
          <w:sz w:val="32"/>
          <w:szCs w:val="32"/>
          <w:lang w:val="zh-CN" w:eastAsia="zh-Hans" w:bidi="ar-SA"/>
        </w:rPr>
        <w:t>救援</w:t>
      </w:r>
      <w:r>
        <w:rPr>
          <w:rFonts w:hint="default" w:ascii="Times New Roman" w:hAnsi="Times New Roman" w:eastAsia="方正仿宋_GBK" w:cs="Times New Roman"/>
          <w:b w:val="0"/>
          <w:bCs/>
          <w:snapToGrid w:val="0"/>
          <w:kern w:val="0"/>
          <w:sz w:val="32"/>
          <w:szCs w:val="32"/>
          <w:lang w:val="zh-CN" w:eastAsia="zh-Hans" w:bidi="ar-SA"/>
        </w:rPr>
        <w:t>大队、交警二大队、交警三大队等部门组成。负责组织指导受灾群众转移安置、基本生活保障和受灾人员家属抚慰，组织调拨救灾款物，按国家有关规定做好社会各界救援物资、资金捐赠的接收和安排工作。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交通通信组：由区</w:t>
      </w:r>
      <w:r>
        <w:rPr>
          <w:rFonts w:hint="default" w:ascii="Times New Roman" w:hAnsi="Times New Roman" w:eastAsia="方正仿宋_GBK" w:cs="Times New Roman"/>
          <w:b w:val="0"/>
          <w:bCs/>
          <w:snapToGrid w:val="0"/>
          <w:kern w:val="0"/>
          <w:sz w:val="32"/>
          <w:szCs w:val="32"/>
          <w:lang w:val="en-US" w:eastAsia="zh-CN" w:bidi="ar-SA"/>
        </w:rPr>
        <w:t>防办</w:t>
      </w:r>
      <w:r>
        <w:rPr>
          <w:rFonts w:hint="default" w:ascii="Times New Roman" w:hAnsi="Times New Roman" w:eastAsia="方正仿宋_GBK" w:cs="Times New Roman"/>
          <w:b w:val="0"/>
          <w:bCs/>
          <w:snapToGrid w:val="0"/>
          <w:kern w:val="0"/>
          <w:sz w:val="32"/>
          <w:szCs w:val="32"/>
          <w:lang w:val="zh-CN" w:eastAsia="zh-Hans" w:bidi="ar-SA"/>
        </w:rPr>
        <w:t>牵头，交警二大队、交警三大队、</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建设局、供电公司、通信运营企业等组成。负责做好防台风期间交通运输、应急通信、电力等保障，组织协调优先运送伤员和抢险救援救灾人员、物资。</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医疗救治组：由区</w:t>
      </w:r>
      <w:r>
        <w:rPr>
          <w:rFonts w:hint="eastAsia" w:eastAsia="方正仿宋_GBK" w:cs="Times New Roman"/>
          <w:b w:val="0"/>
          <w:bCs/>
          <w:snapToGrid w:val="0"/>
          <w:kern w:val="0"/>
          <w:sz w:val="32"/>
          <w:szCs w:val="32"/>
          <w:lang w:val="zh-CN" w:eastAsia="zh-Hans" w:bidi="ar-SA"/>
        </w:rPr>
        <w:t>卫健委</w:t>
      </w:r>
      <w:r>
        <w:rPr>
          <w:rFonts w:hint="default" w:ascii="Times New Roman" w:hAnsi="Times New Roman" w:eastAsia="方正仿宋_GBK" w:cs="Times New Roman"/>
          <w:b w:val="0"/>
          <w:bCs/>
          <w:snapToGrid w:val="0"/>
          <w:kern w:val="0"/>
          <w:sz w:val="32"/>
          <w:szCs w:val="32"/>
          <w:lang w:val="zh-CN" w:eastAsia="zh-Hans" w:bidi="ar-SA"/>
        </w:rPr>
        <w:t>牵头，区应急管理局、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人武部等组成。负责组织协调调度医疗队伍、物资，组织指导受灾群众的医疗救援救治、卫生防疫和安置人员、救援人员的医疗保障，做好灾后疾病预防控制和卫生监督工作。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秩序保障组：由秦淮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分局牵头，交警二大队、交警三大队、</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城管局等部门组成。负责指导灾区社会治安维稳工作，预防和打击各类犯罪活动，预防和处置群体事件；做好灾区重要目标安全保卫工作。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宣传报道组：由区委宣传部牵头，区水务局、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应急管理局等组成。负责组织指导新闻报道工作；组织开展舆情监测、研判与引导，回应社会热点关注；加强避险自救等公益宣传。</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灾情评估组：由区应急管理局牵头，区水务局、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房产局、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建设局、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文旅局、秦淮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分局等组成。负责组织指导灾情和灾害损失统计、核查与评估。</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在应急响应期间，区防指可根据台风发展变化等实际情况增减工作组，调整工作组组成和职责，指导台风防御和抢险救灾工作。</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81" w:name="_Toc159158856"/>
      <w:bookmarkStart w:id="182" w:name="_Hlk156394525"/>
      <w:bookmarkStart w:id="183" w:name="_Hlk159160548"/>
      <w:r>
        <w:rPr>
          <w:rFonts w:hint="default" w:ascii="Times New Roman" w:hAnsi="Times New Roman" w:cs="Times New Roman"/>
        </w:rPr>
        <w:t xml:space="preserve"> 防台风指导组职责</w:t>
      </w:r>
      <w:bookmarkEnd w:id="181"/>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区水务局成立由</w:t>
      </w:r>
      <w:r>
        <w:rPr>
          <w:rFonts w:hint="eastAsia" w:eastAsia="方正仿宋_GBK" w:cs="Times New Roman"/>
          <w:b w:val="0"/>
          <w:bCs/>
          <w:snapToGrid w:val="0"/>
          <w:kern w:val="0"/>
          <w:sz w:val="32"/>
          <w:szCs w:val="32"/>
          <w:lang w:val="zh-CN" w:eastAsia="zh-Hans" w:bidi="ar-SA"/>
        </w:rPr>
        <w:t>局</w:t>
      </w:r>
      <w:r>
        <w:rPr>
          <w:rFonts w:hint="default" w:ascii="Times New Roman" w:hAnsi="Times New Roman" w:eastAsia="方正仿宋_GBK" w:cs="Times New Roman"/>
          <w:b w:val="0"/>
          <w:bCs/>
          <w:snapToGrid w:val="0"/>
          <w:kern w:val="0"/>
          <w:sz w:val="32"/>
          <w:szCs w:val="32"/>
          <w:lang w:val="zh-CN" w:eastAsia="zh-Hans" w:bidi="ar-SA"/>
        </w:rPr>
        <w:t>领导及相关科室人员组成的指导组，挂钩各区分片包保，启动Ⅲ级及以上应急响应时，区防指根据实际情况下派指导组。主要职责：指导挂钩地区的防台风工作，及时掌握包片地区防台风综合态势。</w:t>
      </w:r>
      <w:bookmarkEnd w:id="182"/>
      <w:bookmarkEnd w:id="183"/>
    </w:p>
    <w:p>
      <w:pPr>
        <w:pStyle w:val="19"/>
        <w:pageBreakBefore w:val="0"/>
        <w:widowControl w:val="0"/>
        <w:numPr>
          <w:ilvl w:val="0"/>
          <w:numId w:val="2"/>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cs="Times New Roman"/>
          <w:snapToGrid/>
          <w:kern w:val="2"/>
          <w:sz w:val="32"/>
          <w:szCs w:val="24"/>
        </w:rPr>
      </w:pPr>
      <w:bookmarkStart w:id="184" w:name="_Toc159158857"/>
      <w:r>
        <w:rPr>
          <w:rFonts w:hint="default" w:ascii="Times New Roman" w:hAnsi="Times New Roman" w:cs="Times New Roman"/>
          <w:snapToGrid/>
          <w:kern w:val="2"/>
          <w:sz w:val="32"/>
          <w:szCs w:val="24"/>
        </w:rPr>
        <w:t>重点防御</w:t>
      </w:r>
      <w:bookmarkEnd w:id="165"/>
      <w:r>
        <w:rPr>
          <w:rFonts w:hint="default" w:ascii="Times New Roman" w:hAnsi="Times New Roman" w:cs="Times New Roman"/>
          <w:snapToGrid/>
          <w:kern w:val="2"/>
          <w:sz w:val="32"/>
          <w:szCs w:val="24"/>
        </w:rPr>
        <w:t>领域</w:t>
      </w:r>
      <w:bookmarkEnd w:id="184"/>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85" w:name="_Hlk159160589"/>
      <w:r>
        <w:rPr>
          <w:rFonts w:hint="default" w:ascii="Times New Roman" w:hAnsi="Times New Roman" w:eastAsia="方正仿宋_GBK" w:cs="Times New Roman"/>
          <w:b w:val="0"/>
          <w:bCs/>
          <w:snapToGrid w:val="0"/>
          <w:kern w:val="0"/>
          <w:sz w:val="32"/>
          <w:szCs w:val="32"/>
          <w:lang w:val="zh-CN" w:eastAsia="zh-Hans" w:bidi="ar-SA"/>
        </w:rPr>
        <w:t>根据秦淮区特点和防御工作实际，</w:t>
      </w:r>
      <w:r>
        <w:rPr>
          <w:rFonts w:hint="eastAsia" w:eastAsia="方正仿宋_GBK" w:cs="Times New Roman"/>
          <w:b w:val="0"/>
          <w:bCs/>
          <w:snapToGrid w:val="0"/>
          <w:kern w:val="0"/>
          <w:sz w:val="32"/>
          <w:szCs w:val="32"/>
          <w:lang w:val="zh-CN" w:eastAsia="zh-Hans" w:bidi="ar-SA"/>
        </w:rPr>
        <w:t>全区</w:t>
      </w:r>
      <w:r>
        <w:rPr>
          <w:rFonts w:hint="default" w:ascii="Times New Roman" w:hAnsi="Times New Roman" w:eastAsia="方正仿宋_GBK" w:cs="Times New Roman"/>
          <w:b w:val="0"/>
          <w:bCs/>
          <w:snapToGrid w:val="0"/>
          <w:kern w:val="0"/>
          <w:sz w:val="32"/>
          <w:szCs w:val="32"/>
          <w:lang w:val="zh-CN" w:eastAsia="zh-Hans" w:bidi="ar-SA"/>
        </w:rPr>
        <w:t>防台风重点领域主要为：</w:t>
      </w:r>
    </w:p>
    <w:bookmarkEnd w:id="185"/>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86" w:name="_Toc159158858"/>
      <w:r>
        <w:rPr>
          <w:rFonts w:hint="default" w:ascii="Times New Roman" w:hAnsi="Times New Roman" w:cs="Times New Roman"/>
        </w:rPr>
        <w:t>转移安置人员</w:t>
      </w:r>
      <w:bookmarkEnd w:id="186"/>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（1）沿河从业人员；</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（2）工地简易工棚、危房等危险区域的人员。</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87" w:name="_Toc159158859"/>
      <w:r>
        <w:rPr>
          <w:rFonts w:hint="default" w:ascii="Times New Roman" w:hAnsi="Times New Roman" w:cs="Times New Roman"/>
        </w:rPr>
        <w:t>高空作业</w:t>
      </w:r>
      <w:bookmarkEnd w:id="187"/>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房屋建筑、交通、电力等高空作业，包括：塔吊、脚手架、龙门吊等高空作业设施。</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88" w:name="_Toc159158860"/>
      <w:r>
        <w:rPr>
          <w:rFonts w:hint="default" w:ascii="Times New Roman" w:hAnsi="Times New Roman" w:cs="Times New Roman"/>
        </w:rPr>
        <w:t>高空构筑物</w:t>
      </w:r>
      <w:bookmarkEnd w:id="188"/>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户外广告牌、玻璃幕墙、交通标识牌、轻钢结构等高空构筑物以及行道树等易倒伏物。</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89" w:name="_Toc159158861"/>
      <w:r>
        <w:rPr>
          <w:rFonts w:hint="default" w:ascii="Times New Roman" w:hAnsi="Times New Roman" w:cs="Times New Roman"/>
        </w:rPr>
        <w:t>重要基础设施</w:t>
      </w:r>
      <w:bookmarkEnd w:id="189"/>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（1）秦淮河及副支河道堤防、涵闸、泵站；</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（2）交通、通信、供电、供水、供气等城市生命线工程。</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90" w:name="_Toc159158862"/>
      <w:bookmarkStart w:id="191" w:name="_Hlk159160760"/>
      <w:r>
        <w:rPr>
          <w:rFonts w:hint="default" w:ascii="Times New Roman" w:hAnsi="Times New Roman" w:cs="Times New Roman"/>
        </w:rPr>
        <w:t>其他</w:t>
      </w:r>
      <w:bookmarkEnd w:id="190"/>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地下空间、城市易积淹水点、低洼易涝区。</w:t>
      </w:r>
    </w:p>
    <w:bookmarkEnd w:id="191"/>
    <w:p>
      <w:pPr>
        <w:pStyle w:val="19"/>
        <w:pageBreakBefore w:val="0"/>
        <w:widowControl w:val="0"/>
        <w:numPr>
          <w:ilvl w:val="0"/>
          <w:numId w:val="2"/>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cs="Times New Roman"/>
          <w:snapToGrid/>
          <w:kern w:val="2"/>
          <w:sz w:val="32"/>
          <w:szCs w:val="24"/>
        </w:rPr>
      </w:pPr>
      <w:bookmarkStart w:id="192" w:name="_Toc39852265"/>
      <w:bookmarkStart w:id="193" w:name="_Toc159158863"/>
      <w:r>
        <w:rPr>
          <w:rFonts w:hint="default" w:ascii="Times New Roman" w:hAnsi="Times New Roman" w:cs="Times New Roman"/>
          <w:snapToGrid/>
          <w:kern w:val="2"/>
          <w:sz w:val="32"/>
          <w:szCs w:val="24"/>
        </w:rPr>
        <w:t>监测预报、预防</w:t>
      </w:r>
      <w:bookmarkEnd w:id="192"/>
      <w:r>
        <w:rPr>
          <w:rFonts w:hint="default" w:ascii="Times New Roman" w:hAnsi="Times New Roman" w:cs="Times New Roman"/>
          <w:snapToGrid/>
          <w:kern w:val="2"/>
          <w:sz w:val="32"/>
          <w:szCs w:val="24"/>
        </w:rPr>
        <w:t>与预警</w:t>
      </w:r>
      <w:bookmarkEnd w:id="193"/>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94" w:name="_Toc39852266"/>
      <w:r>
        <w:rPr>
          <w:rFonts w:hint="default" w:ascii="Times New Roman" w:hAnsi="Times New Roman" w:cs="Times New Roman"/>
        </w:rPr>
        <w:t xml:space="preserve"> </w:t>
      </w:r>
      <w:bookmarkStart w:id="195" w:name="_Toc159158864"/>
      <w:r>
        <w:rPr>
          <w:rFonts w:hint="default" w:ascii="Times New Roman" w:hAnsi="Times New Roman" w:cs="Times New Roman"/>
        </w:rPr>
        <w:t>监测预报</w:t>
      </w:r>
      <w:bookmarkEnd w:id="194"/>
      <w:bookmarkEnd w:id="195"/>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办加强与市气象局、市水务（水文）局沟通联系，及时接收台风生成、发展、登陆和消失等监测及预报信息，并及时将台风中心位置、强度、移动方向、速度和降雨过程、范围、强度等信息报告区防指及相关区领导，全面监测全区范围的江河水情、工情；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分局负责监测和报告全区范围的地质灾害信息；其他成员单位按照职责做好相关监测与预报工作。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各街道防指办公室负责收集整理台风信息，根据区防指通报的台风和降雨趋势，提出防御台风对策，并及时报告区防指。</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196" w:name="_Toc39852267"/>
      <w:r>
        <w:rPr>
          <w:rFonts w:hint="default" w:ascii="Times New Roman" w:hAnsi="Times New Roman" w:cs="Times New Roman"/>
        </w:rPr>
        <w:t xml:space="preserve"> </w:t>
      </w:r>
      <w:bookmarkStart w:id="197" w:name="_Toc159158865"/>
      <w:r>
        <w:rPr>
          <w:rFonts w:hint="default" w:ascii="Times New Roman" w:hAnsi="Times New Roman" w:cs="Times New Roman"/>
        </w:rPr>
        <w:t>预防</w:t>
      </w:r>
      <w:bookmarkEnd w:id="197"/>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各级各部门应按照职责要求做好各项预防工作，组织各单位</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 xml:space="preserve">公民积极开展自我防范。 </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4.2.1 </w:t>
      </w:r>
      <w:r>
        <w:rPr>
          <w:rFonts w:hint="default" w:ascii="Times New Roman" w:hAnsi="Times New Roman" w:eastAsia="方正仿宋_GBK" w:cs="Times New Roman"/>
          <w:b w:val="0"/>
          <w:bCs/>
          <w:snapToGrid w:val="0"/>
          <w:kern w:val="0"/>
          <w:sz w:val="32"/>
          <w:szCs w:val="32"/>
          <w:lang w:val="zh-CN" w:eastAsia="zh-Hans" w:bidi="ar-SA"/>
        </w:rPr>
        <w:t xml:space="preserve">会商研判部署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区防办收到台风预报消息后，及时组织自然资源和规划、水务等部门会商，分析研判风险，提前研究防御对策，发出防台风工作提示单。</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4.2.2 </w:t>
      </w:r>
      <w:r>
        <w:rPr>
          <w:rFonts w:hint="default" w:ascii="Times New Roman" w:hAnsi="Times New Roman" w:eastAsia="方正仿宋_GBK" w:cs="Times New Roman"/>
          <w:b w:val="0"/>
          <w:bCs/>
          <w:snapToGrid w:val="0"/>
          <w:kern w:val="0"/>
          <w:sz w:val="32"/>
          <w:szCs w:val="32"/>
          <w:lang w:val="zh-CN" w:eastAsia="zh-Hans" w:bidi="ar-SA"/>
        </w:rPr>
        <w:t>落实防台责任</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压紧压实以行政首长负责制为核心的防台责任制，全面落实属地防台风主体责任。收到台风预报消息后，各地要对各级各类责任人逐一重新核实反馈。对于无法参与工作的，第一时间确定替补人员。各级责任人应及时上岗到位，提前部署落实责任条线和领域的防御措施。</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各成员单位按照职责分工落实行业管理职责。</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4.2.3 </w:t>
      </w:r>
      <w:r>
        <w:rPr>
          <w:rFonts w:hint="default" w:ascii="Times New Roman" w:hAnsi="Times New Roman" w:eastAsia="方正仿宋_GBK" w:cs="Times New Roman"/>
          <w:b w:val="0"/>
          <w:bCs/>
          <w:snapToGrid w:val="0"/>
          <w:kern w:val="0"/>
          <w:sz w:val="32"/>
          <w:szCs w:val="32"/>
          <w:lang w:val="zh-CN" w:eastAsia="zh-Hans" w:bidi="ar-SA"/>
        </w:rPr>
        <w:t xml:space="preserve">风险核查管控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应组织开展防台工作检查，发现安全问题的，责成限期处理和整改。区防指各成员单位抢抓台风影响前的窗口期，紧盯重点环节、重点领域，强化动态巡查、风险隐患排查，摸清底数，严格落实管控措施，确保风险有效管控。</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（1）转移安置人员</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① 区</w:t>
      </w:r>
      <w:r>
        <w:rPr>
          <w:rFonts w:hint="eastAsia" w:eastAsia="方正仿宋_GBK" w:cs="Times New Roman"/>
          <w:b w:val="0"/>
          <w:bCs/>
          <w:snapToGrid w:val="0"/>
          <w:kern w:val="0"/>
          <w:sz w:val="32"/>
          <w:szCs w:val="32"/>
          <w:lang w:val="zh-CN" w:eastAsia="zh-Hans" w:bidi="ar-SA"/>
        </w:rPr>
        <w:t>文旅局</w:t>
      </w:r>
      <w:r>
        <w:rPr>
          <w:rFonts w:hint="default" w:ascii="Times New Roman" w:hAnsi="Times New Roman" w:eastAsia="方正仿宋_GBK" w:cs="Times New Roman"/>
          <w:b w:val="0"/>
          <w:bCs/>
          <w:snapToGrid w:val="0"/>
          <w:kern w:val="0"/>
          <w:sz w:val="32"/>
          <w:szCs w:val="32"/>
          <w:lang w:val="zh-CN" w:eastAsia="zh-Hans" w:bidi="ar-SA"/>
        </w:rPr>
        <w:t>负责旅游景区、文保单位防台风检查巡查工作，做好关停景区、转移疏散劝返游客的准备。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② 房产、建设部门负责督促各街道加强危房、旧房、辅房等巡查，摸清核实需转移人员底数，做好转移避险准备。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（2）高空作业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建设、房产、电力等部门加强在建工程的检查，全面摸清工程底数，重点督促做好塔吊、脚手架、龙门吊等高空作业设施的安全防护，做好停止户外作业、高空作业的准备。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（3）高空构筑物</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① 区</w:t>
      </w:r>
      <w:r>
        <w:rPr>
          <w:rFonts w:hint="eastAsia" w:eastAsia="方正仿宋_GBK" w:cs="Times New Roman"/>
          <w:b w:val="0"/>
          <w:bCs/>
          <w:snapToGrid w:val="0"/>
          <w:kern w:val="0"/>
          <w:sz w:val="32"/>
          <w:szCs w:val="32"/>
          <w:lang w:val="zh-CN" w:eastAsia="zh-Hans" w:bidi="ar-SA"/>
        </w:rPr>
        <w:t>城管局</w:t>
      </w:r>
      <w:r>
        <w:rPr>
          <w:rFonts w:hint="default" w:ascii="Times New Roman" w:hAnsi="Times New Roman" w:eastAsia="方正仿宋_GBK" w:cs="Times New Roman"/>
          <w:b w:val="0"/>
          <w:bCs/>
          <w:snapToGrid w:val="0"/>
          <w:kern w:val="0"/>
          <w:sz w:val="32"/>
          <w:szCs w:val="32"/>
          <w:lang w:val="zh-CN" w:eastAsia="zh-Hans" w:bidi="ar-SA"/>
        </w:rPr>
        <w:t>负责户外广告牌、店招标牌、霓虹灯等户外设施的检查巡查工作，督促户外广告牌设置人做好加固或拆除等防风工作。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② 园林单位负责园林绿化检查巡查，落实防风加固措施。</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③ 区房产局负责指导物业服务企业做好小区屋顶太阳能、空调外挂、窗台摆放物等设施的巡查工作，落实防风加固措施。</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（4）重要基础设施</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① 区水务局负责堤防、涵闸、泵站等巡查工作，必要时前置抢险物资和设备。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② 房产、建设、水务、电力等部门加强交通、通信、供电、供水、供气等城市生命线工程运行监测，做好预防应对。</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（5）其他</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198" w:name="_Hlk159161188"/>
      <w:r>
        <w:rPr>
          <w:rFonts w:hint="default" w:ascii="Times New Roman" w:hAnsi="Times New Roman" w:eastAsia="方正仿宋_GBK" w:cs="Times New Roman"/>
          <w:b w:val="0"/>
          <w:bCs/>
          <w:snapToGrid w:val="0"/>
          <w:kern w:val="0"/>
          <w:sz w:val="32"/>
          <w:szCs w:val="32"/>
          <w:lang w:val="zh-CN" w:eastAsia="zh-Hans" w:bidi="ar-SA"/>
        </w:rPr>
        <w:t>规划和自然资源部门负责地质隐患点的巡查检查，做好预防应对；水务、建设、房产等部门加大重要路段、重点区域、地下空间等易积淹水点的巡查力度，按照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一点一案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原则提前就位，一旦发现积淹水情况，及时开展处置。</w:t>
      </w:r>
    </w:p>
    <w:bookmarkEnd w:id="198"/>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各相关行业每年汛前梳理形成本行业重点防台风风险隐患清单，并报区防办备案。</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4.2.4 </w:t>
      </w:r>
      <w:r>
        <w:rPr>
          <w:rFonts w:hint="default" w:ascii="Times New Roman" w:hAnsi="Times New Roman" w:eastAsia="方正仿宋_GBK" w:cs="Times New Roman"/>
          <w:b w:val="0"/>
          <w:bCs/>
          <w:snapToGrid w:val="0"/>
          <w:kern w:val="0"/>
          <w:sz w:val="32"/>
          <w:szCs w:val="32"/>
          <w:lang w:val="zh-CN" w:eastAsia="zh-Hans" w:bidi="ar-SA"/>
        </w:rPr>
        <w:t>人员转移安置准备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街道负责本级行政区域内的人员转移安置工作，提前负责统计辖区内简易工棚、危房、旧房、辅房等危险区域需转移人员的数量，制定人员转移方案，明确转移责任人、转移方式、转移路线、转移安置点位置及转移人员生活保障等。</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在可能发生直接危及人身安全的紧急情况时，组织转移的有关部门可以对经劝导仍拒绝转移的人员实施强制转移。</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4.2.5 </w:t>
      </w:r>
      <w:r>
        <w:rPr>
          <w:rFonts w:hint="default" w:ascii="Times New Roman" w:hAnsi="Times New Roman" w:eastAsia="方正仿宋_GBK" w:cs="Times New Roman"/>
          <w:b w:val="0"/>
          <w:bCs/>
          <w:snapToGrid w:val="0"/>
          <w:kern w:val="0"/>
          <w:sz w:val="32"/>
          <w:szCs w:val="32"/>
          <w:lang w:val="zh-CN" w:eastAsia="zh-Hans" w:bidi="ar-SA"/>
        </w:rPr>
        <w:t>抢险救援准备</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区防指要重新核实组织指挥、技术支撑、专业抢险、物资装备保障、社会动员等5支应急抢险力量的人员及装备，集结待命，做好抢险救灾准备。</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水务、建设、城管、电力等有关成员单位要重新核实行业内专家队伍、抢险救援队伍及装备，结合行业实际抢险需要，明确人员和专业分组等，做好抢险救灾准备。</w:t>
      </w:r>
    </w:p>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199" w:name="_Toc159158866"/>
      <w:r>
        <w:rPr>
          <w:rFonts w:hint="default" w:ascii="Times New Roman" w:hAnsi="Times New Roman" w:cs="Times New Roman"/>
        </w:rPr>
        <w:t>预警</w:t>
      </w:r>
      <w:bookmarkEnd w:id="196"/>
      <w:bookmarkEnd w:id="199"/>
      <w:r>
        <w:rPr>
          <w:rFonts w:hint="default" w:ascii="Times New Roman" w:hAnsi="Times New Roman" w:cs="Times New Roman"/>
        </w:rPr>
        <w:t xml:space="preserve"> </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4.3.1</w:t>
      </w:r>
      <w:r>
        <w:rPr>
          <w:rFonts w:hint="default" w:ascii="Times New Roman" w:hAnsi="Times New Roman" w:eastAsia="方正仿宋_GBK" w:cs="Times New Roman"/>
          <w:b w:val="0"/>
          <w:bCs/>
          <w:snapToGrid w:val="0"/>
          <w:kern w:val="0"/>
          <w:sz w:val="32"/>
          <w:szCs w:val="32"/>
          <w:lang w:val="zh-CN" w:eastAsia="zh-Hans" w:bidi="ar-SA"/>
        </w:rPr>
        <w:t>预警级别</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台风预警级别分为Ⅳ级（一般）、Ⅲ级（较重）、Ⅱ级（严重）、Ⅰ级（特别严重），依次用蓝色、黄色、橙色和红色表示，由气象部门负责发布。</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4.3.2 </w:t>
      </w:r>
      <w:r>
        <w:rPr>
          <w:rFonts w:hint="default" w:ascii="Times New Roman" w:hAnsi="Times New Roman" w:eastAsia="方正仿宋_GBK" w:cs="Times New Roman"/>
          <w:b w:val="0"/>
          <w:bCs/>
          <w:snapToGrid w:val="0"/>
          <w:kern w:val="0"/>
          <w:sz w:val="32"/>
          <w:szCs w:val="32"/>
          <w:lang w:val="zh-CN" w:eastAsia="zh-Hans" w:bidi="ar-SA"/>
        </w:rPr>
        <w:t>预警发布</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00" w:name="_Hlk159161240"/>
      <w:r>
        <w:rPr>
          <w:rFonts w:hint="default" w:ascii="Times New Roman" w:hAnsi="Times New Roman" w:eastAsia="方正仿宋_GBK" w:cs="Times New Roman"/>
          <w:b w:val="0"/>
          <w:bCs/>
          <w:snapToGrid w:val="0"/>
          <w:kern w:val="0"/>
          <w:sz w:val="32"/>
          <w:szCs w:val="32"/>
          <w:lang w:val="zh-CN" w:eastAsia="zh-Hans" w:bidi="ar-SA"/>
        </w:rPr>
        <w:t>4.3.2.1 预警发布类别</w:t>
      </w:r>
    </w:p>
    <w:bookmarkEnd w:id="200"/>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根据市有关部门发布的台风预警、水情、灾害预警信息进行响应。秦淮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分局负责转发台风暴雨诱发的地质灾害、风暴潮预警信息；区建设局负责发布建筑工地等方面的预警信息；</w:t>
      </w:r>
      <w:r>
        <w:rPr>
          <w:rFonts w:hint="eastAsia" w:eastAsia="方正仿宋_GBK" w:cs="Times New Roman"/>
          <w:b w:val="0"/>
          <w:bCs/>
          <w:snapToGrid w:val="0"/>
          <w:kern w:val="0"/>
          <w:sz w:val="32"/>
          <w:szCs w:val="32"/>
          <w:lang w:val="zh-CN" w:eastAsia="zh-Hans" w:bidi="ar-SA"/>
        </w:rPr>
        <w:t>区城管局</w:t>
      </w:r>
      <w:r>
        <w:rPr>
          <w:rFonts w:hint="default" w:ascii="Times New Roman" w:hAnsi="Times New Roman" w:eastAsia="方正仿宋_GBK" w:cs="Times New Roman"/>
          <w:b w:val="0"/>
          <w:bCs/>
          <w:snapToGrid w:val="0"/>
          <w:kern w:val="0"/>
          <w:sz w:val="32"/>
          <w:szCs w:val="32"/>
          <w:lang w:val="zh-CN" w:eastAsia="zh-Hans" w:bidi="ar-SA"/>
        </w:rPr>
        <w:t>负责发布户外广告牌等方面的预警信息；区委宣传部负责组织新闻媒体向公众播报台风信息、预警信息和防台风动态；其他有关部门应根据各自防御台风工作职责和预案，做好相关预警工作。各部门负责将行业预警信息报送区防指。</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01" w:name="_Hlk159161254"/>
      <w:r>
        <w:rPr>
          <w:rFonts w:hint="default" w:ascii="Times New Roman" w:hAnsi="Times New Roman" w:eastAsia="方正仿宋_GBK" w:cs="Times New Roman"/>
          <w:b w:val="0"/>
          <w:bCs/>
          <w:snapToGrid w:val="0"/>
          <w:kern w:val="0"/>
          <w:sz w:val="32"/>
          <w:szCs w:val="32"/>
          <w:lang w:val="zh-CN" w:eastAsia="zh-Hans" w:bidi="ar-SA"/>
        </w:rPr>
        <w:t>4.3.2.2 预警发布形式</w:t>
      </w:r>
    </w:p>
    <w:bookmarkEnd w:id="201"/>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预警信息的发布、调整和解除渠道应具有多元化</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针对性。充分利用网络、广播、电视、报刊、短信、电子显示屏、警报器、宣传车或组织人员逐户通知等方式，向广大市民发布、通告，确保预警信息及时传递到可能受威胁的每一户、每一名群众。必要时，预警信息应通过12379预警信息发布平台或电信、移动、联通三大运营商发布，实现行政区域范围内全覆盖。</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4.3.3 </w:t>
      </w:r>
      <w:r>
        <w:rPr>
          <w:rFonts w:hint="default" w:ascii="Times New Roman" w:hAnsi="Times New Roman" w:eastAsia="方正仿宋_GBK" w:cs="Times New Roman"/>
          <w:b w:val="0"/>
          <w:bCs/>
          <w:snapToGrid w:val="0"/>
          <w:kern w:val="0"/>
          <w:sz w:val="32"/>
          <w:szCs w:val="32"/>
          <w:lang w:val="zh-CN" w:eastAsia="zh-Hans" w:bidi="ar-SA"/>
        </w:rPr>
        <w:t>预警传播与叫应</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预警叫应具体实施以区级为主体组织开展，区人民政府负责建立本地区直达基层防台责任人的临灾预警叫应机制。区叫应到街道，街道叫应到社区，社区叫应到网格员，网格员叫应到户、到人。气象部门发布预警时，区防指应及时提醒预警信号覆盖的街道党政主要负责人和社区防汛责任人，相关责任人应到岗就位、及时回应、采取措施，确保预警叫应到位，通知到社区、到户、到人。</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建立预警响应衔接机制。各级防指应急响应原则上与气象部门台风预警挂钩，将其作为应急响应的主要启动条件之一。</w:t>
      </w:r>
    </w:p>
    <w:p>
      <w:pPr>
        <w:pStyle w:val="19"/>
        <w:pageBreakBefore w:val="0"/>
        <w:widowControl w:val="0"/>
        <w:numPr>
          <w:ilvl w:val="0"/>
          <w:numId w:val="2"/>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cs="Times New Roman"/>
          <w:snapToGrid/>
          <w:kern w:val="2"/>
          <w:sz w:val="32"/>
          <w:szCs w:val="24"/>
        </w:rPr>
      </w:pPr>
      <w:bookmarkStart w:id="202" w:name="_Toc159158867"/>
      <w:bookmarkStart w:id="203" w:name="_Toc39852269"/>
      <w:r>
        <w:rPr>
          <w:rFonts w:hint="default" w:ascii="Times New Roman" w:hAnsi="Times New Roman" w:cs="Times New Roman"/>
          <w:snapToGrid/>
          <w:kern w:val="2"/>
          <w:sz w:val="32"/>
          <w:szCs w:val="24"/>
        </w:rPr>
        <w:t>应急响应</w:t>
      </w:r>
      <w:bookmarkEnd w:id="202"/>
      <w:bookmarkEnd w:id="203"/>
    </w:p>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04" w:name="_Toc39852270"/>
      <w:bookmarkStart w:id="205" w:name="_Hlk159161287"/>
      <w:r>
        <w:rPr>
          <w:rFonts w:hint="default" w:ascii="Times New Roman" w:hAnsi="Times New Roman" w:cs="Times New Roman"/>
        </w:rPr>
        <w:t xml:space="preserve"> </w:t>
      </w:r>
      <w:bookmarkEnd w:id="204"/>
      <w:bookmarkStart w:id="206" w:name="_Toc159158868"/>
      <w:r>
        <w:rPr>
          <w:rFonts w:hint="default" w:ascii="Times New Roman" w:hAnsi="Times New Roman" w:cs="Times New Roman"/>
        </w:rPr>
        <w:t>总体要求</w:t>
      </w:r>
      <w:bookmarkEnd w:id="206"/>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5.1.1 </w:t>
      </w:r>
      <w:r>
        <w:rPr>
          <w:rFonts w:hint="default" w:ascii="Times New Roman" w:hAnsi="Times New Roman" w:eastAsia="方正仿宋_GBK" w:cs="Times New Roman"/>
          <w:b w:val="0"/>
          <w:bCs/>
          <w:snapToGrid w:val="0"/>
          <w:kern w:val="0"/>
          <w:sz w:val="32"/>
          <w:szCs w:val="32"/>
          <w:lang w:val="zh-CN" w:eastAsia="zh-Hans" w:bidi="ar-SA"/>
        </w:rPr>
        <w:t>应急响应由低到高分为Ⅳ、Ⅲ、Ⅱ、Ⅰ级。Ⅰ级应急响应为最高级别响应。应急响应启动后，区防办及时通过公文平台或传真发送至区防指成员单位和各街道防指，并通过主流媒体向社会公众发布。原则上应急响应逐级启动，可视情越级启动。</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5.1.2 </w:t>
      </w:r>
      <w:r>
        <w:rPr>
          <w:rFonts w:hint="default" w:ascii="Times New Roman" w:hAnsi="Times New Roman" w:eastAsia="方正仿宋_GBK" w:cs="Times New Roman"/>
          <w:b w:val="0"/>
          <w:bCs/>
          <w:snapToGrid w:val="0"/>
          <w:kern w:val="0"/>
          <w:sz w:val="32"/>
          <w:szCs w:val="32"/>
          <w:lang w:val="zh-CN" w:eastAsia="zh-Hans" w:bidi="ar-SA"/>
        </w:rPr>
        <w:t>在区防指启动应急响应后，各街道防指原则上应启动相应等级的应急响应，并向区防办报告。</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5.1.3 </w:t>
      </w:r>
      <w:r>
        <w:rPr>
          <w:rFonts w:hint="default" w:ascii="Times New Roman" w:hAnsi="Times New Roman" w:eastAsia="方正仿宋_GBK" w:cs="Times New Roman"/>
          <w:b w:val="0"/>
          <w:bCs/>
          <w:snapToGrid w:val="0"/>
          <w:kern w:val="0"/>
          <w:sz w:val="32"/>
          <w:szCs w:val="32"/>
          <w:lang w:val="zh-CN" w:eastAsia="zh-Hans" w:bidi="ar-SA"/>
        </w:rPr>
        <w:t>每级应急响应行动包含低级别应急响应的所有内容。</w:t>
      </w:r>
    </w:p>
    <w:bookmarkEnd w:id="205"/>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07" w:name="_Toc159158874"/>
      <w:bookmarkEnd w:id="207"/>
      <w:bookmarkStart w:id="208" w:name="_Toc159158870"/>
      <w:bookmarkEnd w:id="208"/>
      <w:bookmarkStart w:id="209" w:name="_Toc159158873"/>
      <w:bookmarkEnd w:id="209"/>
      <w:bookmarkStart w:id="210" w:name="_Toc159158872"/>
      <w:bookmarkEnd w:id="210"/>
      <w:bookmarkStart w:id="211" w:name="_Toc159158869"/>
      <w:bookmarkEnd w:id="211"/>
      <w:bookmarkStart w:id="212" w:name="_Toc159158875"/>
      <w:bookmarkEnd w:id="212"/>
      <w:bookmarkStart w:id="213" w:name="_Toc159158871"/>
      <w:bookmarkEnd w:id="213"/>
      <w:bookmarkStart w:id="214" w:name="_Toc159158876"/>
      <w:bookmarkStart w:id="215" w:name="_Toc39852271"/>
      <w:bookmarkStart w:id="216" w:name="_Hlk159161809"/>
      <w:r>
        <w:rPr>
          <w:rFonts w:hint="default" w:ascii="Times New Roman" w:hAnsi="Times New Roman" w:cs="Times New Roman"/>
        </w:rPr>
        <w:t>Ⅳ级应急响应</w:t>
      </w:r>
      <w:bookmarkEnd w:id="214"/>
      <w:bookmarkEnd w:id="215"/>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bookmarkStart w:id="217" w:name="_Toc39852272"/>
      <w:r>
        <w:rPr>
          <w:rFonts w:hint="default" w:ascii="Times New Roman" w:hAnsi="Times New Roman" w:eastAsia="方正仿宋_GBK" w:cs="Times New Roman"/>
          <w:b w:val="0"/>
          <w:bCs/>
          <w:snapToGrid w:val="0"/>
          <w:kern w:val="0"/>
          <w:sz w:val="32"/>
          <w:szCs w:val="32"/>
          <w:lang w:val="en-US" w:eastAsia="zh-CN" w:bidi="ar-SA"/>
        </w:rPr>
        <w:t xml:space="preserve">5.2.1 </w:t>
      </w:r>
      <w:r>
        <w:rPr>
          <w:rFonts w:hint="default" w:ascii="Times New Roman" w:hAnsi="Times New Roman" w:eastAsia="方正仿宋_GBK" w:cs="Times New Roman"/>
          <w:b w:val="0"/>
          <w:bCs/>
          <w:snapToGrid w:val="0"/>
          <w:kern w:val="0"/>
          <w:sz w:val="32"/>
          <w:szCs w:val="32"/>
          <w:lang w:val="zh-CN" w:eastAsia="zh-Hans" w:bidi="ar-SA"/>
        </w:rPr>
        <w:t>启动条件</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（1）市气象台发布台风蓝色预警信号；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（2）市气象台发布因台风导致的暴雨蓝色预警信号；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（3）上级防指针对我区启动防台风Ⅳ级应急响应。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5.2.2 </w:t>
      </w:r>
      <w:r>
        <w:rPr>
          <w:rFonts w:hint="default" w:ascii="Times New Roman" w:hAnsi="Times New Roman" w:eastAsia="方正仿宋_GBK" w:cs="Times New Roman"/>
          <w:b w:val="0"/>
          <w:bCs/>
          <w:snapToGrid w:val="0"/>
          <w:kern w:val="0"/>
          <w:sz w:val="32"/>
          <w:szCs w:val="32"/>
          <w:lang w:val="zh-CN" w:eastAsia="zh-Hans" w:bidi="ar-SA"/>
        </w:rPr>
        <w:t>出现上述条件之一时，经综合研判后，由</w:t>
      </w:r>
      <w:r>
        <w:rPr>
          <w:rFonts w:hint="default" w:ascii="Times New Roman" w:hAnsi="Times New Roman" w:eastAsia="方正仿宋_GBK" w:cs="Times New Roman"/>
          <w:b/>
          <w:bCs w:val="0"/>
          <w:snapToGrid w:val="0"/>
          <w:kern w:val="0"/>
          <w:sz w:val="32"/>
          <w:szCs w:val="32"/>
          <w:lang w:val="zh-CN" w:eastAsia="zh-Hans" w:bidi="ar-SA"/>
        </w:rPr>
        <w:t>区防办主任</w:t>
      </w:r>
      <w:r>
        <w:rPr>
          <w:rFonts w:hint="default" w:ascii="Times New Roman" w:hAnsi="Times New Roman" w:eastAsia="方正仿宋_GBK" w:cs="Times New Roman"/>
          <w:b w:val="0"/>
          <w:bCs/>
          <w:snapToGrid w:val="0"/>
          <w:kern w:val="0"/>
          <w:sz w:val="32"/>
          <w:szCs w:val="32"/>
          <w:lang w:val="zh-CN" w:eastAsia="zh-Hans" w:bidi="ar-SA"/>
        </w:rPr>
        <w:t>决定启动Ⅳ级应急响应。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5.2.3 </w:t>
      </w:r>
      <w:r>
        <w:rPr>
          <w:rFonts w:hint="default" w:ascii="Times New Roman" w:hAnsi="Times New Roman" w:eastAsia="方正仿宋_GBK" w:cs="Times New Roman"/>
          <w:b w:val="0"/>
          <w:bCs/>
          <w:snapToGrid w:val="0"/>
          <w:kern w:val="0"/>
          <w:sz w:val="32"/>
          <w:szCs w:val="32"/>
          <w:lang w:val="zh-CN" w:eastAsia="zh-Hans" w:bidi="ar-SA"/>
        </w:rPr>
        <w:t xml:space="preserve">响应行动 </w:t>
      </w:r>
    </w:p>
    <w:bookmarkEnd w:id="216"/>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（1）会商研判。区防办负责人主持会商，水务、城管、房产、建设、规划和自然资源、应急管理等成员单位参加，研究分析台风可能影响情况。</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（2）部署指挥。区防指做出相应工作安排，并视情连线有关街道防指进行动员部署。及时将情况报区政府</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 xml:space="preserve">并通报区防指成员单位。 </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台风监视。区防办负责人带班，实行防台风值班，密切关注水情、雨情、工情等汛情变化，做好抢险物资队伍准备。密切关注市气象台发布的台风中心位置、强度、移动方向和速度等台风信息及市水文局发布的水雨情信息。每日发布防台风工作通报。 </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（4）部门联动。区防指主要成员单位加强防台风24小时值班值守，按照职能分工和部门防台风预案，做好防台风应急响应期间相关工作。重点领域主要响应行动如下：</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高空作业：房屋建筑、交通、电力等在建工程以及户外高空作业全部停工。</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转移安置人员：危房、简易工棚等危险区域人员全部撤离转移。</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高空构筑物：加强巡查，及时处置破损广告牌、交通标识牌和倒伏树木等，第一时间消除安全隐患。</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重要基础设施：全力保障交通、通信、供电、供水、供气等城市生命线工程安全运行，减小台风灾害对人民群众生产生活的影响。</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bookmarkStart w:id="218" w:name="_Hlk159162170"/>
      <w:r>
        <w:rPr>
          <w:rFonts w:hint="default" w:ascii="Times New Roman" w:hAnsi="Times New Roman" w:eastAsia="方正仿宋_GBK" w:cs="Times New Roman"/>
          <w:b w:val="0"/>
          <w:bCs/>
          <w:snapToGrid w:val="0"/>
          <w:kern w:val="0"/>
          <w:sz w:val="32"/>
          <w:szCs w:val="32"/>
          <w:lang w:val="zh-CN" w:eastAsia="zh-Hans" w:bidi="ar-SA"/>
        </w:rPr>
        <w:t>其他：密切监视水雨情、城市积淹水、灾情等变化，强化预测预报，加大排涝抢险物资设备投入。</w:t>
      </w:r>
    </w:p>
    <w:bookmarkEnd w:id="218"/>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（5）巡堤查险。沿线各街道组织人员巡堤查险，病险涵闸落实专人防守。</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（6）信息报送。区防指成员单位、受影响街道防指向区防办报告工作动态，突发险情、灾情及时报告；按照市防指要求及时上报防台风动态信息。</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（7）应急处置。全区各级专业抢险救援力量进入应急处置状态，组织巡检，及时处置灾情、险情。</w:t>
      </w:r>
    </w:p>
    <w:p>
      <w:pPr>
        <w:pStyle w:val="21"/>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（8）宣传引导。电视台、广播电台、报纸等各类媒体及时 报道台风信息及防御动态，宣传防灾避险常识等。</w:t>
      </w:r>
    </w:p>
    <w:p>
      <w:pPr>
        <w:pStyle w:val="20"/>
        <w:pageBreakBefore w:val="0"/>
        <w:widowControl w:val="0"/>
        <w:numPr>
          <w:ilvl w:val="1"/>
          <w:numId w:val="2"/>
        </w:numP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cs="Times New Roman"/>
        </w:rPr>
      </w:pPr>
      <w:bookmarkStart w:id="219" w:name="_Toc159158877"/>
      <w:bookmarkStart w:id="220" w:name="_Hlk159161842"/>
      <w:r>
        <w:rPr>
          <w:rFonts w:hint="default" w:ascii="Times New Roman" w:hAnsi="Times New Roman" w:cs="Times New Roman"/>
        </w:rPr>
        <w:t>Ⅲ级应急响应</w:t>
      </w:r>
      <w:bookmarkEnd w:id="219"/>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5.3.1 </w:t>
      </w:r>
      <w:r>
        <w:rPr>
          <w:rFonts w:hint="default" w:ascii="Times New Roman" w:hAnsi="Times New Roman" w:eastAsia="方正仿宋_GBK" w:cs="Times New Roman"/>
          <w:b w:val="0"/>
          <w:bCs/>
          <w:snapToGrid w:val="0"/>
          <w:kern w:val="0"/>
          <w:sz w:val="32"/>
          <w:szCs w:val="32"/>
          <w:lang w:val="zh-CN" w:eastAsia="zh-Hans" w:bidi="ar-SA"/>
        </w:rPr>
        <w:t>启动条件</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（1）市气象台发布台风黄色预警信号；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（2）市气象台发布因台风导致的暴雨黄色预警信号；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（3）上级防指针对我区启动防台风Ⅲ级应急响应。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5.3.2 </w:t>
      </w:r>
      <w:r>
        <w:rPr>
          <w:rFonts w:hint="default" w:ascii="Times New Roman" w:hAnsi="Times New Roman" w:eastAsia="方正仿宋_GBK" w:cs="Times New Roman"/>
          <w:b w:val="0"/>
          <w:bCs/>
          <w:snapToGrid w:val="0"/>
          <w:kern w:val="0"/>
          <w:sz w:val="32"/>
          <w:szCs w:val="32"/>
          <w:lang w:val="zh-CN" w:eastAsia="zh-Hans" w:bidi="ar-SA"/>
        </w:rPr>
        <w:t>出现上述条件之一时，经综合研判后，由</w:t>
      </w:r>
      <w:r>
        <w:rPr>
          <w:rFonts w:hint="default" w:ascii="Times New Roman" w:hAnsi="Times New Roman" w:eastAsia="方正仿宋_GBK" w:cs="Times New Roman"/>
          <w:b/>
          <w:bCs w:val="0"/>
          <w:snapToGrid w:val="0"/>
          <w:kern w:val="0"/>
          <w:sz w:val="32"/>
          <w:szCs w:val="32"/>
          <w:lang w:val="zh-CN" w:eastAsia="zh-Hans" w:bidi="ar-SA"/>
        </w:rPr>
        <w:t>区防指副指挥（分管副区长）或授权区防办主任</w:t>
      </w:r>
      <w:r>
        <w:rPr>
          <w:rFonts w:hint="default" w:ascii="Times New Roman" w:hAnsi="Times New Roman" w:eastAsia="方正仿宋_GBK" w:cs="Times New Roman"/>
          <w:b w:val="0"/>
          <w:bCs/>
          <w:snapToGrid w:val="0"/>
          <w:kern w:val="0"/>
          <w:sz w:val="32"/>
          <w:szCs w:val="32"/>
          <w:lang w:val="zh-CN" w:eastAsia="zh-Hans" w:bidi="ar-SA"/>
        </w:rPr>
        <w:t>决定启动Ⅲ级应急响应。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5.3.3 </w:t>
      </w:r>
      <w:r>
        <w:rPr>
          <w:rFonts w:hint="default" w:ascii="Times New Roman" w:hAnsi="Times New Roman" w:eastAsia="方正仿宋_GBK" w:cs="Times New Roman"/>
          <w:b w:val="0"/>
          <w:bCs/>
          <w:snapToGrid w:val="0"/>
          <w:kern w:val="0"/>
          <w:sz w:val="32"/>
          <w:szCs w:val="32"/>
          <w:lang w:val="zh-CN" w:eastAsia="zh-Hans" w:bidi="ar-SA"/>
        </w:rPr>
        <w:t xml:space="preserve">响应行动 </w:t>
      </w:r>
    </w:p>
    <w:bookmarkEnd w:id="220"/>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会商研判。区防指副指挥或委托区防办主任主持会商，水务、城管、房产、建设、规划和自然资源、应急管理等主要成员单位参加，研究分析台风可能影响情况，明确工作目标和重点、对策措施，作出相应工作安排。</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（2）指挥部署。部署防御台风工作，明确防御目标和重点，连线有关街道防指进行动员部署。</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台风监视。区防指副指挥或防办负责人带班，实行防台风值班，密切监视台风动态及水情、雨情、工情、灾情等，落实抢险物资队伍调配。密切关注市气象台发布的台风中心位置、强度、移动方向和速度等台风信息及市水文局发布的水雨情信息。每日发布防台风工作通报。 </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部门联动。水务、城管、交警、人武、应急管理、房产、建设、规划和自然资源等单位进一步加强防台风值班值守，派员进驻区防办。区防指其他成员单位按照职能分工做好相关工作，及时向区防指报告。重点领域主要响应行动如下：</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景区：全区景区（点）、公园、户外游乐场所等全部关闭停业，停止一切户外文旅活动。</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高空作业：所有户外在建工程和作业全部停工。</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转移安置人员：加强危房、简易工棚等危险区域巡查、管控，坚决防止撤离人员复返。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高空构筑物：进一步加强巡查，及时处置破损广告牌、交通标识牌和倒伏树木等，第一时间消除安全隐患。</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重要基础设施：全力保障交通、通信、供电、供水、供气等城市生命线工程安全运行，减小台风灾害对人民群众生产生活的影响。</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其他：全力调度水务工程排涝，加大积淹水处置力度。</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（5）巡堤查险。区防汛抗旱指挥机构组织群众和专业防汛队伍严密布防巡堤查险，薄弱部位落实专人防守。</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（6）信息报送。区防指成员单位、受影响街道防指向区防办报告工作动态，突发险情、灾情及时报告；按照市防指要求及时上报防台风动态信息。</w:t>
      </w:r>
    </w:p>
    <w:p>
      <w:pPr>
        <w:pStyle w:val="21"/>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（7）应急处置。水务、房产、建设、城管、交警、消防等抢险队伍做好人员调配，视情投入防台风抢险工作。对重点部位进行驻防，及时处置灾情、险情。大型拖轮加强应急值守，以备随时应对各类突发事件。</w:t>
      </w:r>
    </w:p>
    <w:p>
      <w:pPr>
        <w:pStyle w:val="21"/>
        <w:pageBreakBefore w:val="0"/>
        <w:widowControl w:val="0"/>
        <w:numPr>
          <w:ilvl w:val="2"/>
          <w:numId w:val="0"/>
        </w:numPr>
        <w:kinsoku/>
        <w:wordWrap/>
        <w:overflowPunct/>
        <w:topLinePunct w:val="0"/>
        <w:autoSpaceDE/>
        <w:autoSpaceDN/>
        <w:bidi w:val="0"/>
        <w:adjustRightInd w:val="0"/>
        <w:snapToGrid w:val="0"/>
        <w:spacing w:line="50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（8）宣传引导。电视台、广播电台、报纸等各类媒体及时 报道台风信息及防御动态，宣传防灾避险常识等。 </w:t>
      </w:r>
    </w:p>
    <w:p>
      <w:pPr>
        <w:pStyle w:val="20"/>
        <w:pageBreakBefore w:val="0"/>
        <w:widowControl w:val="0"/>
        <w:numPr>
          <w:ilvl w:val="1"/>
          <w:numId w:val="2"/>
        </w:numPr>
        <w:kinsoku/>
        <w:wordWrap/>
        <w:overflowPunct/>
        <w:topLinePunct w:val="0"/>
        <w:autoSpaceDE/>
        <w:autoSpaceDN/>
        <w:bidi w:val="0"/>
        <w:adjustRightInd w:val="0"/>
        <w:snapToGrid w:val="0"/>
        <w:spacing w:line="500" w:lineRule="exact"/>
        <w:ind w:firstLine="640"/>
        <w:textAlignment w:val="auto"/>
        <w:rPr>
          <w:rFonts w:hint="default" w:ascii="Times New Roman" w:hAnsi="Times New Roman" w:cs="Times New Roman"/>
        </w:rPr>
      </w:pPr>
      <w:bookmarkStart w:id="221" w:name="_Toc159158878"/>
      <w:bookmarkStart w:id="222" w:name="_Hlk159161853"/>
      <w:r>
        <w:rPr>
          <w:rFonts w:hint="default" w:ascii="Times New Roman" w:hAnsi="Times New Roman" w:cs="Times New Roman"/>
        </w:rPr>
        <w:t>Ⅱ级应急响应</w:t>
      </w:r>
      <w:bookmarkEnd w:id="221"/>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5.4.1 </w:t>
      </w:r>
      <w:r>
        <w:rPr>
          <w:rFonts w:hint="default" w:ascii="Times New Roman" w:hAnsi="Times New Roman" w:eastAsia="方正仿宋_GBK" w:cs="Times New Roman"/>
          <w:b w:val="0"/>
          <w:bCs/>
          <w:snapToGrid w:val="0"/>
          <w:kern w:val="0"/>
          <w:sz w:val="32"/>
          <w:szCs w:val="32"/>
          <w:lang w:val="zh-CN" w:eastAsia="zh-Hans" w:bidi="ar-SA"/>
        </w:rPr>
        <w:t>启动条件</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（1）市气象台发布台风橙色预警信号；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（2）市气象台发布因台风导致的暴雨橙色预警信号；</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（3）上级防指针对我区启动防台风Ⅱ级应急响应。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5.4.2 </w:t>
      </w:r>
      <w:r>
        <w:rPr>
          <w:rFonts w:hint="default" w:ascii="Times New Roman" w:hAnsi="Times New Roman" w:eastAsia="方正仿宋_GBK" w:cs="Times New Roman"/>
          <w:b w:val="0"/>
          <w:bCs/>
          <w:snapToGrid w:val="0"/>
          <w:kern w:val="0"/>
          <w:sz w:val="32"/>
          <w:szCs w:val="32"/>
          <w:lang w:val="zh-CN" w:eastAsia="zh-Hans" w:bidi="ar-SA"/>
        </w:rPr>
        <w:t>出现上述条件之一时，经综合研判后，由</w:t>
      </w:r>
      <w:r>
        <w:rPr>
          <w:rFonts w:hint="default" w:ascii="Times New Roman" w:hAnsi="Times New Roman" w:eastAsia="方正仿宋_GBK" w:cs="Times New Roman"/>
          <w:b/>
          <w:bCs w:val="0"/>
          <w:snapToGrid w:val="0"/>
          <w:kern w:val="0"/>
          <w:sz w:val="32"/>
          <w:szCs w:val="32"/>
          <w:lang w:val="zh-CN" w:eastAsia="zh-Hans" w:bidi="ar-SA"/>
        </w:rPr>
        <w:t>区防指副指挥（常务副区长）</w:t>
      </w:r>
      <w:r>
        <w:rPr>
          <w:rFonts w:hint="default" w:ascii="Times New Roman" w:hAnsi="Times New Roman" w:eastAsia="方正仿宋_GBK" w:cs="Times New Roman"/>
          <w:b w:val="0"/>
          <w:bCs/>
          <w:snapToGrid w:val="0"/>
          <w:kern w:val="0"/>
          <w:sz w:val="32"/>
          <w:szCs w:val="32"/>
          <w:lang w:val="zh-CN" w:eastAsia="zh-Hans" w:bidi="ar-SA"/>
        </w:rPr>
        <w:t>决定启动Ⅱ级应急响应。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5.4.3 </w:t>
      </w:r>
      <w:r>
        <w:rPr>
          <w:rFonts w:hint="default" w:ascii="Times New Roman" w:hAnsi="Times New Roman" w:eastAsia="方正仿宋_GBK" w:cs="Times New Roman"/>
          <w:b w:val="0"/>
          <w:bCs/>
          <w:snapToGrid w:val="0"/>
          <w:kern w:val="0"/>
          <w:sz w:val="32"/>
          <w:szCs w:val="32"/>
          <w:lang w:val="zh-CN" w:eastAsia="zh-Hans" w:bidi="ar-SA"/>
        </w:rPr>
        <w:t xml:space="preserve">响应行动 </w:t>
      </w:r>
    </w:p>
    <w:bookmarkEnd w:id="222"/>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（1）会商研判。区防指副指挥主持会商，相关成员单位参加，部署防台风工作，明确工作目标、重点和措施。</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（2）指挥部署。连线有关街道防指进行动员部署。及时将情况报区政府和市防指。视情成立现场指挥部靠前指挥，督促检查指导相关区防台风工作。</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3）台风监视。区防指副指挥或防办负责人带班，实行防台风值班，密切监视台风动态及水情、雨情、工情、灾情等，落实抢险物资队伍调配。密切关注市气象台发布的台风中心位置、强度、移动方向和速度等台风信息及市水文局发布的水雨情信息。每日发布防台风工作通报。 </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（4）部门联动。水务、城管、交警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人武、应急管理、房产、建设、规划和自然资源等单位进一步加强防台风值班值守，派员进驻区防办。区防指其他成员单位按照职能分工做好相关工作，及时向区防指报告。重点领域主要响应行动如下：</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转移安置人员：加强危房、简易工棚等危险区域巡查、管控，坚决防止撤离人员复返。</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高空构筑物：进一步加强巡查，及时处置破损广告牌、交通标识牌和倒伏树木等，第一时间消除安全隐患。</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重要基础设施：全力保障交通、通信、供电、供水、供气等城市生命线工程安全运行，减小台风灾害对人民群众生产生活的影响。</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其他：密切监视水雨情、城市积淹水、灾情等变化，强化预测预报，排涝抢险物资设备全力投入，做好受淹严重地区的人员转移工作。</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（5）强制措施。各行业管理部门可根据预案视情采取限制公共场所活动、错峰上下班或停课、停业、停工、停产、停运及其他防范措施。</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（6）交通管制。根据台风登陆时间、行经路径等实际情况，公安部门视情采取临时交通管制措施，并发布台风天交通安全出行提示，引导车辆、人员向安全路段通行。</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（7）巡堤查险。区防汛抗旱指挥机构组织群众和专业防汛队伍严密布防、24小时巡堤查险，薄弱部位落实专人防守。</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（8）信息报送。区防指成员单位、受影响街道防指每天不少于1次向区防办报告工作动态，突发险情、灾情及时报告；按照市防指要求及时上报防台风动态信息。</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（9）应急处置。出现险情、灾情时，区防指成员单位协助受影响地区开展抢险救灾工作；水务、建设、城管、消防等抢险队伍做好人员待命准备；解放军、武警部队做好人员调配，视情投入抢险救灾工作。</w:t>
      </w:r>
    </w:p>
    <w:p>
      <w:pPr>
        <w:pStyle w:val="21"/>
        <w:keepNext/>
        <w:keepLines/>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微软雅黑" w:cs="Times New Roman"/>
          <w:szCs w:val="32"/>
        </w:rPr>
      </w:pPr>
      <w:r>
        <w:rPr>
          <w:rFonts w:hint="default" w:ascii="Times New Roman" w:hAnsi="Times New Roman" w:eastAsia="方正仿宋_GBK" w:cs="Times New Roman"/>
          <w:b w:val="0"/>
          <w:bCs/>
          <w:snapToGrid w:val="0"/>
          <w:kern w:val="0"/>
          <w:sz w:val="32"/>
          <w:szCs w:val="32"/>
          <w:lang w:val="zh-CN" w:eastAsia="zh-Hans" w:bidi="ar-SA"/>
        </w:rPr>
        <w:t>（10）宣传引导。电视台、广播电台、报纸等各类媒体及时更新、滚动播报台风有关信息，包括台风预警、防御指引、抢险救灾动态及政府指令等，加密播报频率，引导群众科学避险。</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223" w:name="_Toc159158879"/>
      <w:bookmarkStart w:id="224" w:name="_Hlk159162017"/>
      <w:r>
        <w:rPr>
          <w:rFonts w:hint="default" w:ascii="Times New Roman" w:hAnsi="Times New Roman" w:cs="Times New Roman"/>
        </w:rPr>
        <w:t>Ⅰ级应急响应</w:t>
      </w:r>
      <w:bookmarkEnd w:id="223"/>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5.5.1 </w:t>
      </w:r>
      <w:r>
        <w:rPr>
          <w:rFonts w:hint="default" w:ascii="Times New Roman" w:hAnsi="Times New Roman" w:eastAsia="方正仿宋_GBK" w:cs="Times New Roman"/>
          <w:b w:val="0"/>
          <w:bCs/>
          <w:snapToGrid w:val="0"/>
          <w:kern w:val="0"/>
          <w:sz w:val="32"/>
          <w:szCs w:val="32"/>
          <w:lang w:val="zh-CN" w:eastAsia="zh-Hans" w:bidi="ar-SA"/>
        </w:rPr>
        <w:t>启动条件</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（1）市气象台发布台风红色预警信号；</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（2）市气象台发布因台风导致的暴雨红色预警信号；</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（3）上级防指针对我区启动防台风Ⅰ级应急响应。</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5.5.2 </w:t>
      </w:r>
      <w:r>
        <w:rPr>
          <w:rFonts w:hint="default" w:ascii="Times New Roman" w:hAnsi="Times New Roman" w:eastAsia="方正仿宋_GBK" w:cs="Times New Roman"/>
          <w:b w:val="0"/>
          <w:bCs/>
          <w:snapToGrid w:val="0"/>
          <w:kern w:val="0"/>
          <w:sz w:val="32"/>
          <w:szCs w:val="32"/>
          <w:lang w:val="zh-CN" w:eastAsia="zh-Hans" w:bidi="ar-SA"/>
        </w:rPr>
        <w:t>出现上述条件之一时，经综合研判后，由</w:t>
      </w:r>
      <w:r>
        <w:rPr>
          <w:rFonts w:hint="default" w:ascii="Times New Roman" w:hAnsi="Times New Roman" w:eastAsia="方正仿宋_GBK" w:cs="Times New Roman"/>
          <w:b/>
          <w:bCs w:val="0"/>
          <w:snapToGrid w:val="0"/>
          <w:kern w:val="0"/>
          <w:sz w:val="32"/>
          <w:szCs w:val="32"/>
          <w:lang w:val="zh-CN" w:eastAsia="zh-Hans" w:bidi="ar-SA"/>
        </w:rPr>
        <w:t>区防指指挥</w:t>
      </w:r>
      <w:r>
        <w:rPr>
          <w:rFonts w:hint="default" w:ascii="Times New Roman" w:hAnsi="Times New Roman" w:eastAsia="方正仿宋_GBK" w:cs="Times New Roman"/>
          <w:b w:val="0"/>
          <w:bCs/>
          <w:snapToGrid w:val="0"/>
          <w:kern w:val="0"/>
          <w:sz w:val="32"/>
          <w:szCs w:val="32"/>
          <w:lang w:val="zh-CN" w:eastAsia="zh-Hans" w:bidi="ar-SA"/>
        </w:rPr>
        <w:t>决定启动Ⅰ级应急响应。</w:t>
      </w:r>
    </w:p>
    <w:p>
      <w:pPr>
        <w:pStyle w:val="21"/>
        <w:pageBreakBefore w:val="0"/>
        <w:widowControl w:val="0"/>
        <w:numPr>
          <w:ilvl w:val="2"/>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 xml:space="preserve">5.5.3 </w:t>
      </w:r>
      <w:r>
        <w:rPr>
          <w:rFonts w:hint="default" w:ascii="Times New Roman" w:hAnsi="Times New Roman" w:eastAsia="方正仿宋_GBK" w:cs="Times New Roman"/>
          <w:b w:val="0"/>
          <w:bCs/>
          <w:snapToGrid w:val="0"/>
          <w:kern w:val="0"/>
          <w:sz w:val="32"/>
          <w:szCs w:val="32"/>
          <w:lang w:val="zh-CN" w:eastAsia="zh-Hans" w:bidi="ar-SA"/>
        </w:rPr>
        <w:t xml:space="preserve">响应行动 </w:t>
      </w:r>
    </w:p>
    <w:bookmarkEnd w:id="224"/>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（1）会商研判。区防指指挥主持会商，所有成员单位参加，分析研判台风发展态势，明确工作目标、重点对策措施，全面部署防台风抢险救灾应急工作。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指挥部署。组织召开全区防台风紧急会议，进行紧急动员部署。区政府发出紧急通知，要求全区全力做好防台风工作。立即将情况报区政府和市防指，必要时请求上级和有关方面支援。情况特别严重时，由区防指指挥报请区委主要负责人同意</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依法宣布全区或部分区域进入紧急防台期。相关街道果断采取非常紧急措施，所有单位和个人必须听从指挥，承担所分配的抗台抢险任务。</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（3）台风监视。区防指指挥坐镇指挥，进一步加强值班力量，密切监视台风动态及水情、雨情、工情、灾情等，加大抢险物资队伍投入，向事发地加大工作组或专家组派出数量。每日发布防台风情况通报。</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（4）部门联动。区防指成员单位加强防台风值班值守，按照职能分工做好相关工作，及时向区防指报告。所有成员单位负责人进驻区防办。</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（5）综合保障。区防指相关成员单位全面、紧急调动各方资源力量，确保电力、应急指挥通信、供水、油料、抗灾救灾车辆、社会安全、卫生防疫等方面的保障工作。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（6）强制措施。各行业管理部门可根据预案视情采取限制公共场所活动、错峰上下班或停课、停业、停工、停产、停运及其他防范措施。</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（7）交通管制。根据台风登陆时间、行经路径等实际情况，公安等部门进一步加强台风影响区域交通管制，坚决防范车辆、人员复返。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（8）巡堤查险。区防汛抗旱指挥机构组织群众和专业防汛队伍严密布防、24小时巡堤查险，加强日夜巡查力量。</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（9）信息报送。区防指成员单位、受影响街道防指每天不少于2次向区防办报告工作动态，突发险情、灾情及时报告；按照市防指要求及时上报防台风动态信息。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10）应急处置。水务、城管、房产、建设、交警、消防等抢险队伍全力投入防台风抢险救灾工作，解放军、武警部队做好人员待命，视情投入防台风抢险救灾工作。当灾害持续发展到本区层面难以控制和处置时，请求上级和有关方面支援。</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（11）宣传引导。电视台、广播电台固定一个频道，滚动播报台风信息和防台抗台工作动态，加强正面宣传报道。组织、协调通信运营商向全区移动电话用户加频加密发送有关防灾抗灾信息。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（12）社会动员。各部门可广泛调动社会力量积极参与应急突发事件的处置，紧急情况下可依法征用、调用车辆、物资、人员等，全力投入防台抢险和救灾工作。</w:t>
      </w:r>
    </w:p>
    <w:bookmarkEnd w:id="217"/>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225" w:name="_Toc159158933"/>
      <w:bookmarkEnd w:id="225"/>
      <w:bookmarkStart w:id="226" w:name="_Toc159158880"/>
      <w:bookmarkEnd w:id="226"/>
      <w:bookmarkStart w:id="227" w:name="_Toc159158926"/>
      <w:bookmarkEnd w:id="227"/>
      <w:bookmarkStart w:id="228" w:name="_Toc159158929"/>
      <w:bookmarkEnd w:id="228"/>
      <w:bookmarkStart w:id="229" w:name="_Toc159158923"/>
      <w:bookmarkEnd w:id="229"/>
      <w:bookmarkStart w:id="230" w:name="_Toc159158906"/>
      <w:bookmarkEnd w:id="230"/>
      <w:bookmarkStart w:id="231" w:name="_Toc159158931"/>
      <w:bookmarkEnd w:id="231"/>
      <w:bookmarkStart w:id="232" w:name="_Toc159158898"/>
      <w:bookmarkEnd w:id="232"/>
      <w:bookmarkStart w:id="233" w:name="_Toc159158934"/>
      <w:bookmarkEnd w:id="233"/>
      <w:bookmarkStart w:id="234" w:name="_Toc159158899"/>
      <w:bookmarkEnd w:id="234"/>
      <w:bookmarkStart w:id="235" w:name="_Toc159158922"/>
      <w:bookmarkEnd w:id="235"/>
      <w:bookmarkStart w:id="236" w:name="_Toc159158930"/>
      <w:bookmarkEnd w:id="236"/>
      <w:bookmarkStart w:id="237" w:name="_Toc159158927"/>
      <w:bookmarkEnd w:id="237"/>
      <w:bookmarkStart w:id="238" w:name="_Toc159158925"/>
      <w:bookmarkEnd w:id="238"/>
      <w:bookmarkStart w:id="239" w:name="_Toc159158901"/>
      <w:bookmarkEnd w:id="239"/>
      <w:bookmarkStart w:id="240" w:name="_Toc159158907"/>
      <w:bookmarkEnd w:id="240"/>
      <w:bookmarkStart w:id="241" w:name="_Toc159158902"/>
      <w:bookmarkEnd w:id="241"/>
      <w:bookmarkStart w:id="242" w:name="_Toc159158905"/>
      <w:bookmarkEnd w:id="242"/>
      <w:bookmarkStart w:id="243" w:name="_Toc159158903"/>
      <w:bookmarkEnd w:id="243"/>
      <w:bookmarkStart w:id="244" w:name="_Toc159158932"/>
      <w:bookmarkEnd w:id="244"/>
      <w:bookmarkStart w:id="245" w:name="_Toc159158928"/>
      <w:bookmarkEnd w:id="245"/>
      <w:bookmarkStart w:id="246" w:name="_Toc159158904"/>
      <w:bookmarkEnd w:id="246"/>
      <w:bookmarkStart w:id="247" w:name="_Toc159158900"/>
      <w:bookmarkEnd w:id="247"/>
      <w:bookmarkStart w:id="248" w:name="_Toc159158896"/>
      <w:bookmarkEnd w:id="248"/>
      <w:bookmarkStart w:id="249" w:name="_Toc159158895"/>
      <w:bookmarkEnd w:id="249"/>
      <w:bookmarkStart w:id="250" w:name="_Toc159158894"/>
      <w:bookmarkEnd w:id="250"/>
      <w:bookmarkStart w:id="251" w:name="_Toc159158897"/>
      <w:bookmarkEnd w:id="251"/>
      <w:bookmarkStart w:id="252" w:name="_Toc159158924"/>
      <w:bookmarkEnd w:id="252"/>
      <w:bookmarkStart w:id="253" w:name="_Toc39852274"/>
      <w:bookmarkStart w:id="254" w:name="_Toc159158935"/>
      <w:r>
        <w:rPr>
          <w:rFonts w:hint="default" w:ascii="Times New Roman" w:hAnsi="Times New Roman" w:cs="Times New Roman"/>
        </w:rPr>
        <w:t>应急响应变更和</w:t>
      </w:r>
      <w:bookmarkEnd w:id="253"/>
      <w:r>
        <w:rPr>
          <w:rFonts w:hint="default" w:ascii="Times New Roman" w:hAnsi="Times New Roman" w:cs="Times New Roman"/>
        </w:rPr>
        <w:t>终止</w:t>
      </w:r>
      <w:bookmarkEnd w:id="254"/>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55" w:name="_Hlk159162356"/>
      <w:r>
        <w:rPr>
          <w:rFonts w:hint="default" w:ascii="Times New Roman" w:hAnsi="Times New Roman" w:eastAsia="方正仿宋_GBK" w:cs="Times New Roman"/>
          <w:b w:val="0"/>
          <w:bCs/>
          <w:snapToGrid w:val="0"/>
          <w:kern w:val="0"/>
          <w:sz w:val="32"/>
          <w:szCs w:val="32"/>
          <w:lang w:val="zh-CN" w:eastAsia="zh-Hans" w:bidi="ar-SA"/>
        </w:rPr>
        <w:t>5.6.1 区防指根据灾害发展趋势和对我区的影响情况</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适时变更应急响应等级。应急响应变更后，相关应急响应行动及措施应同步进行调整。</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5.6.2 当出现以下条件时，按照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谁启动、谁终止</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的原则，区防指视情结束防台风应急响应：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（1）市防指结束涉及我区范围内的防台风应急响应；</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（2）气象部门解除台风预警。</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应急响应终止后，相关部门根据职能分工，及时做好灾情统计等后续工作。</w:t>
      </w:r>
    </w:p>
    <w:bookmarkEnd w:id="255"/>
    <w:p>
      <w:pPr>
        <w:pStyle w:val="20"/>
        <w:pageBreakBefore w:val="0"/>
        <w:widowControl w:val="0"/>
        <w:numPr>
          <w:ilvl w:val="1"/>
          <w:numId w:val="2"/>
        </w:numPr>
        <w:kinsoku/>
        <w:wordWrap/>
        <w:overflowPunct/>
        <w:topLinePunct w:val="0"/>
        <w:autoSpaceDE/>
        <w:autoSpaceDN/>
        <w:bidi w:val="0"/>
        <w:adjustRightInd w:val="0"/>
        <w:snapToGrid w:val="0"/>
        <w:spacing w:line="540" w:lineRule="exact"/>
        <w:ind w:left="0" w:firstLine="640"/>
        <w:textAlignment w:val="auto"/>
        <w:rPr>
          <w:rFonts w:hint="default" w:ascii="Times New Roman" w:hAnsi="Times New Roman" w:cs="Times New Roman"/>
        </w:rPr>
      </w:pPr>
      <w:bookmarkStart w:id="256" w:name="_Toc159158936"/>
      <w:r>
        <w:rPr>
          <w:rFonts w:hint="default" w:ascii="Times New Roman" w:hAnsi="Times New Roman" w:cs="Times New Roman"/>
        </w:rPr>
        <w:t>信息报告与发布</w:t>
      </w:r>
      <w:bookmarkEnd w:id="256"/>
      <w:r>
        <w:rPr>
          <w:rFonts w:hint="default" w:ascii="Times New Roman" w:hAnsi="Times New Roman" w:cs="Times New Roman"/>
        </w:rPr>
        <w:t xml:space="preserve"> </w:t>
      </w:r>
    </w:p>
    <w:p>
      <w:pPr>
        <w:pStyle w:val="21"/>
        <w:pageBreakBefore w:val="0"/>
        <w:widowControl w:val="0"/>
        <w:numPr>
          <w:ilvl w:val="2"/>
          <w:numId w:val="2"/>
        </w:numPr>
        <w:kinsoku/>
        <w:wordWrap/>
        <w:overflowPunct/>
        <w:topLinePunct w:val="0"/>
        <w:autoSpaceDE/>
        <w:autoSpaceDN/>
        <w:bidi w:val="0"/>
        <w:adjustRightInd w:val="0"/>
        <w:snapToGrid w:val="0"/>
        <w:spacing w:line="540" w:lineRule="exact"/>
        <w:ind w:left="0"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信息报告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57" w:name="_Hlk159162420"/>
      <w:r>
        <w:rPr>
          <w:rFonts w:hint="default" w:ascii="Times New Roman" w:hAnsi="Times New Roman" w:eastAsia="方正仿宋_GBK" w:cs="Times New Roman"/>
          <w:b w:val="0"/>
          <w:bCs/>
          <w:snapToGrid w:val="0"/>
          <w:kern w:val="0"/>
          <w:sz w:val="32"/>
          <w:szCs w:val="32"/>
          <w:lang w:val="zh-CN" w:eastAsia="zh-Hans" w:bidi="ar-SA"/>
        </w:rPr>
        <w:t>（1）风情、雨情、水情、工情、险情、灾情等防台信息实行分级上报，归口处理，同级共享。</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（2）险情、灾情发生后，各级各部门按照国家防汛抗旱总指挥部印发的《洪涝突发险情灾情报告暂行规定》，做好险情、灾情信息报送工作。</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一旦发生重大险情、灾情，街道防指必须在接报后半小时内向区防办口头报告，1小时内向区防办书面报告，不得虚报、瞒报、漏报、迟报。区防办接报后，应在第一时间会同相关街道开展应急处置，并按照规定报告市防指和区政府。接到特别重大险情、灾情报告，应立即报告，并及时续报，直至险情处置完毕。</w:t>
      </w:r>
    </w:p>
    <w:bookmarkEnd w:id="257"/>
    <w:p>
      <w:pPr>
        <w:pStyle w:val="21"/>
        <w:pageBreakBefore w:val="0"/>
        <w:widowControl w:val="0"/>
        <w:numPr>
          <w:ilvl w:val="2"/>
          <w:numId w:val="2"/>
        </w:numPr>
        <w:kinsoku/>
        <w:wordWrap/>
        <w:overflowPunct/>
        <w:topLinePunct w:val="0"/>
        <w:autoSpaceDE/>
        <w:autoSpaceDN/>
        <w:bidi w:val="0"/>
        <w:adjustRightInd w:val="0"/>
        <w:snapToGrid w:val="0"/>
        <w:spacing w:line="540" w:lineRule="exact"/>
        <w:ind w:left="0"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信息发布 </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58" w:name="_Hlk159162447"/>
      <w:r>
        <w:rPr>
          <w:rFonts w:hint="default" w:ascii="Times New Roman" w:hAnsi="Times New Roman" w:eastAsia="方正仿宋_GBK" w:cs="Times New Roman"/>
          <w:b w:val="0"/>
          <w:bCs/>
          <w:snapToGrid w:val="0"/>
          <w:kern w:val="0"/>
          <w:sz w:val="32"/>
          <w:szCs w:val="32"/>
          <w:lang w:val="zh-CN" w:eastAsia="zh-Hans" w:bidi="ar-SA"/>
        </w:rPr>
        <w:t>（1）防台信息应当及时、准确、客观、全面，尤其对灾情描述要科学严谨。</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（2）区防办统一审核和发布防台风动态；区政府统一审核和发布灾情信息。</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（3）信息发布形式主要包括授权发布、播发新闻稿、组织报道、接受记者采访、举行新闻发布会等。</w:t>
      </w:r>
    </w:p>
    <w:p>
      <w:pPr>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（4）地方防台风动态由各街道防指审核和发布。</w:t>
      </w:r>
    </w:p>
    <w:bookmarkEnd w:id="258"/>
    <w:p>
      <w:pPr>
        <w:pStyle w:val="19"/>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cs="Times New Roman"/>
          <w:snapToGrid/>
          <w:kern w:val="2"/>
          <w:sz w:val="32"/>
          <w:szCs w:val="24"/>
        </w:rPr>
      </w:pPr>
      <w:bookmarkStart w:id="259" w:name="_Toc159158938"/>
      <w:bookmarkEnd w:id="259"/>
      <w:bookmarkStart w:id="260" w:name="_Toc159158939"/>
      <w:bookmarkEnd w:id="260"/>
      <w:bookmarkStart w:id="261" w:name="_Toc159158937"/>
      <w:bookmarkEnd w:id="261"/>
      <w:bookmarkStart w:id="262" w:name="_Toc159158940"/>
      <w:bookmarkStart w:id="263" w:name="_Toc39852275"/>
      <w:r>
        <w:rPr>
          <w:rFonts w:hint="default" w:ascii="Times New Roman" w:hAnsi="Times New Roman" w:cs="Times New Roman"/>
          <w:snapToGrid/>
          <w:kern w:val="2"/>
          <w:sz w:val="32"/>
          <w:szCs w:val="24"/>
        </w:rPr>
        <w:t>保障措施</w:t>
      </w:r>
      <w:bookmarkEnd w:id="262"/>
      <w:bookmarkEnd w:id="263"/>
      <w:r>
        <w:rPr>
          <w:rFonts w:hint="default" w:ascii="Times New Roman" w:hAnsi="Times New Roman" w:cs="Times New Roman"/>
          <w:snapToGrid/>
          <w:kern w:val="2"/>
          <w:sz w:val="32"/>
          <w:szCs w:val="24"/>
        </w:rPr>
        <w:t xml:space="preserve"> </w:t>
      </w:r>
    </w:p>
    <w:p>
      <w:pPr>
        <w:pStyle w:val="20"/>
        <w:pageBreakBefore w:val="0"/>
        <w:widowControl w:val="0"/>
        <w:numPr>
          <w:ilvl w:val="1"/>
          <w:numId w:val="2"/>
        </w:numPr>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bookmarkStart w:id="264" w:name="_Toc448825493"/>
      <w:bookmarkStart w:id="265" w:name="_Toc37498881"/>
      <w:bookmarkStart w:id="266" w:name="_Toc35370093"/>
      <w:bookmarkStart w:id="267" w:name="_Toc39852276"/>
      <w:bookmarkStart w:id="268" w:name="_Toc131431547"/>
      <w:r>
        <w:rPr>
          <w:rFonts w:hint="default" w:ascii="Times New Roman" w:hAnsi="Times New Roman" w:cs="Times New Roman"/>
        </w:rPr>
        <w:t xml:space="preserve"> </w:t>
      </w:r>
      <w:bookmarkStart w:id="269" w:name="_Toc159158941"/>
      <w:r>
        <w:rPr>
          <w:rFonts w:hint="default" w:ascii="Times New Roman" w:hAnsi="Times New Roman" w:cs="Times New Roman"/>
        </w:rPr>
        <w:t>队伍保障</w:t>
      </w:r>
      <w:bookmarkEnd w:id="269"/>
      <w:r>
        <w:rPr>
          <w:rFonts w:hint="default" w:ascii="Times New Roman" w:hAnsi="Times New Roman" w:cs="Times New Roman"/>
        </w:rPr>
        <w:t xml:space="preserve"> </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6</w:t>
      </w:r>
      <w:r>
        <w:rPr>
          <w:rFonts w:hint="default"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en-US" w:eastAsia="zh-CN" w:bidi="ar-SA"/>
        </w:rPr>
        <w:t>1</w:t>
      </w:r>
      <w:r>
        <w:rPr>
          <w:rFonts w:hint="default"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en-US" w:eastAsia="zh-CN" w:bidi="ar-SA"/>
        </w:rPr>
        <w:t>1</w:t>
      </w:r>
      <w:r>
        <w:rPr>
          <w:rFonts w:hint="default" w:ascii="Times New Roman" w:hAnsi="Times New Roman" w:eastAsia="方正仿宋_GBK" w:cs="Times New Roman"/>
          <w:b w:val="0"/>
          <w:bCs/>
          <w:snapToGrid w:val="0"/>
          <w:kern w:val="0"/>
          <w:sz w:val="32"/>
          <w:szCs w:val="32"/>
          <w:lang w:val="zh-CN" w:eastAsia="zh-Hans" w:bidi="ar-SA"/>
        </w:rPr>
        <w:t xml:space="preserve"> 专家队伍</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区防指及其主要成员单位应根据台风灾害特点，组织相关领域专家、学者和技术人员，组建专家队伍，为抢险救援工作提供技术支撑。</w:t>
      </w:r>
    </w:p>
    <w:p>
      <w:pPr>
        <w:pStyle w:val="21"/>
        <w:pageBreakBefore w:val="0"/>
        <w:widowControl w:val="0"/>
        <w:numPr>
          <w:ilvl w:val="2"/>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en-US" w:eastAsia="zh-CN" w:bidi="ar-SA"/>
        </w:rPr>
        <w:t>6</w:t>
      </w:r>
      <w:r>
        <w:rPr>
          <w:rFonts w:hint="default"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en-US" w:eastAsia="zh-CN" w:bidi="ar-SA"/>
        </w:rPr>
        <w:t>1</w:t>
      </w:r>
      <w:r>
        <w:rPr>
          <w:rFonts w:hint="default"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en-US" w:eastAsia="zh-CN" w:bidi="ar-SA"/>
        </w:rPr>
        <w:t xml:space="preserve">2 </w:t>
      </w:r>
      <w:r>
        <w:rPr>
          <w:rFonts w:hint="default" w:ascii="Times New Roman" w:hAnsi="Times New Roman" w:eastAsia="方正仿宋_GBK" w:cs="Times New Roman"/>
          <w:b w:val="0"/>
          <w:bCs/>
          <w:snapToGrid w:val="0"/>
          <w:kern w:val="0"/>
          <w:sz w:val="32"/>
          <w:szCs w:val="32"/>
          <w:lang w:val="zh-CN" w:eastAsia="zh-Hans" w:bidi="ar-SA"/>
        </w:rPr>
        <w:t>抢险救援队伍</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抢险应急队伍由专业抢险队伍、消防综合性救援队伍、解放军和武警部队及社会抢险力量等组成。</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成立组织指挥、技术支撑、专业抢险、物资装备保障、社会动员等5支应急抢险力量，配备抢险救援装备。防指主要成员单位应当根据行业特点和实际需要，组建本系统内专业抢险救援队伍。各重点街道应加强应急救援力量整合，组建基层应急抢险队伍。社区以及企事业单位视情组建抢险救援队伍，承担本社区（本单位）的抢险救援工作。应急响应期间，各类抢险队伍在岗待命，确保发生险情时可第一时间投入抢险。</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提请调动解放军、武警部队、民兵、综合性消防救援队伍应按照有关规定执行；其他队伍应服从防指统一调度。 </w:t>
      </w:r>
    </w:p>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270" w:name="_Toc159158942"/>
      <w:r>
        <w:rPr>
          <w:rFonts w:hint="default" w:ascii="Times New Roman" w:hAnsi="Times New Roman" w:cs="Times New Roman"/>
        </w:rPr>
        <w:t>物资储备与调用保障</w:t>
      </w:r>
      <w:bookmarkEnd w:id="270"/>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防台风物资储备实行</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分级储备和管理、统一调配、合理负担</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区防指组织水务、应急、发改等部门按照职责分工储备抢险救援救灾物资及装备，完善物资储备、调拨和调运体系。通信、房产、建设等各相关行业单位应储备抢险专用物资，以备抢险急需。其他企事业单位应按相关规定储备各类防台物资及设备，鼓励公民、法人和其他组织储备基本的应急自救和生活必需品。</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各级防指根据需要，可委托有关单位（企业）代储部分抢险物资和设备，与有资质的企业签订物资保障合作协议，必要时也可征用社会物资与设备，做到专业储备与社会储备相结合，为防台风灾害做好准备。</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堤防险工患段、病险涵闸等薄弱地段，要根据实际情况和抢险方案，现场前置一定数量的抢险物资设备，为应急抢险提供保障。</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区发改委负责选择、协调、监督相关企业按计划做好防灾救灾物资的储备和供应，必要时组织供应超计划货源，做好抢险救灾物资的调运和供应工作。区商务局协助区发改委做好物资保障工作。</w:t>
      </w:r>
    </w:p>
    <w:bookmarkEnd w:id="264"/>
    <w:bookmarkEnd w:id="265"/>
    <w:bookmarkEnd w:id="266"/>
    <w:bookmarkEnd w:id="267"/>
    <w:bookmarkEnd w:id="268"/>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71" w:name="_Toc39852277"/>
      <w:r>
        <w:rPr>
          <w:rFonts w:hint="default" w:ascii="Times New Roman" w:hAnsi="Times New Roman" w:cs="Times New Roman"/>
        </w:rPr>
        <w:t xml:space="preserve"> </w:t>
      </w:r>
      <w:bookmarkStart w:id="272" w:name="_Toc159158943"/>
      <w:r>
        <w:rPr>
          <w:rFonts w:hint="default" w:ascii="Times New Roman" w:hAnsi="Times New Roman" w:cs="Times New Roman"/>
        </w:rPr>
        <w:t>电力保障</w:t>
      </w:r>
      <w:bookmarkEnd w:id="271"/>
      <w:bookmarkEnd w:id="272"/>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发改委协调供电部门做好抢险救灾供电调度；安排应急维修抢险队伍，及时维修输电故障；落实应急发电机组，加强防台风期间抗灾、救灾、减灾等各项工作的电力供应，重点保证指挥机关、政府机关、公安机关、医院、灾民安置点、抢险救灾现场正常供电。</w:t>
      </w:r>
    </w:p>
    <w:p>
      <w:pPr>
        <w:pStyle w:val="2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73" w:name="_Toc39852278"/>
      <w:r>
        <w:rPr>
          <w:rFonts w:hint="default" w:ascii="Times New Roman" w:hAnsi="Times New Roman" w:cs="Times New Roman"/>
        </w:rPr>
        <w:t xml:space="preserve"> </w:t>
      </w:r>
      <w:bookmarkStart w:id="274" w:name="_Toc159158944"/>
      <w:r>
        <w:rPr>
          <w:rFonts w:hint="default" w:ascii="Times New Roman" w:hAnsi="Times New Roman" w:cs="Times New Roman"/>
        </w:rPr>
        <w:t>通讯保障</w:t>
      </w:r>
      <w:bookmarkEnd w:id="273"/>
      <w:bookmarkEnd w:id="274"/>
      <w:r>
        <w:rPr>
          <w:rFonts w:hint="default" w:ascii="Times New Roman" w:hAnsi="Times New Roman" w:cs="Times New Roman"/>
        </w:rPr>
        <w:t xml:space="preserve"> </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275" w:name="_Hlk159162500"/>
      <w:r>
        <w:rPr>
          <w:rFonts w:hint="default" w:ascii="Times New Roman" w:hAnsi="Times New Roman" w:eastAsia="方正仿宋_GBK" w:cs="Times New Roman"/>
          <w:b w:val="0"/>
          <w:bCs/>
          <w:snapToGrid w:val="0"/>
          <w:kern w:val="0"/>
          <w:sz w:val="32"/>
          <w:szCs w:val="32"/>
          <w:lang w:val="zh-CN" w:eastAsia="zh-Hans" w:bidi="ar-SA"/>
        </w:rPr>
        <w:t>通信管理部门按照职责分工，组织协调各基础电信企业做好防台风期间通信保障工作。一旦通讯中断，通信管理部门应督促指导各基础电信企业做好通信设施修复工作，必要时</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调用应急通信设备，为现场指挥提供应急通信保障。</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指挥部应配备一定数量的应急通信设备（如卫星电话），避免灾区通信设施因受损严重而导致信息中断。</w:t>
      </w:r>
      <w:bookmarkEnd w:id="275"/>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76" w:name="_Toc159158945"/>
      <w:bookmarkEnd w:id="276"/>
      <w:bookmarkStart w:id="277" w:name="_Toc159158946"/>
      <w:bookmarkStart w:id="278" w:name="_Toc39852279"/>
      <w:r>
        <w:rPr>
          <w:rFonts w:hint="default" w:ascii="Times New Roman" w:hAnsi="Times New Roman" w:cs="Times New Roman"/>
        </w:rPr>
        <w:t>交通保障</w:t>
      </w:r>
      <w:bookmarkEnd w:id="277"/>
      <w:bookmarkEnd w:id="278"/>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交警部门统筹各类交通工具通行管理，健全运力调用调配和应急绿色通道机制。运输防台风抢险救灾人员、物资车辆给予优先通行。交警二大队、交警三大队制定相应措施，协助地方做好群众安全转移所需车辆调配，保证抢险救灾物资运输、人员转移安置等安全，必要时实行交通管制，保障抢险救灾工作顺利进行。防指可通过征用社会车辆组建抢险救灾应急车队。 </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79" w:name="_Toc39852280"/>
      <w:r>
        <w:rPr>
          <w:rFonts w:hint="default" w:ascii="Times New Roman" w:hAnsi="Times New Roman" w:cs="Times New Roman"/>
        </w:rPr>
        <w:t xml:space="preserve"> </w:t>
      </w:r>
      <w:bookmarkStart w:id="280" w:name="_Toc159158947"/>
      <w:r>
        <w:rPr>
          <w:rFonts w:hint="default" w:ascii="Times New Roman" w:hAnsi="Times New Roman" w:cs="Times New Roman"/>
        </w:rPr>
        <w:t>治安保障</w:t>
      </w:r>
      <w:bookmarkEnd w:id="279"/>
      <w:bookmarkEnd w:id="280"/>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公安部门做好防台风期间社会治安管理工作，依法严厉打击阻扰防台风抢险救灾和破坏工程设施的行为；组织防台风抢险戒严、警卫工作；协助有关部门妥善处置因台风引发的群体性治安事件；协助防台风部门组织群众从危险地区撤离转移；必要时，依法采取有效管制措施，维护灾区社会治安秩序。</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81" w:name="_Toc39852281"/>
      <w:r>
        <w:rPr>
          <w:rFonts w:hint="default" w:ascii="Times New Roman" w:hAnsi="Times New Roman" w:cs="Times New Roman"/>
        </w:rPr>
        <w:t xml:space="preserve"> </w:t>
      </w:r>
      <w:bookmarkStart w:id="282" w:name="_Toc159158948"/>
      <w:r>
        <w:rPr>
          <w:rFonts w:hint="default" w:ascii="Times New Roman" w:hAnsi="Times New Roman" w:cs="Times New Roman"/>
        </w:rPr>
        <w:t>医疗</w:t>
      </w:r>
      <w:bookmarkEnd w:id="281"/>
      <w:bookmarkStart w:id="283" w:name="_Toc39852282"/>
      <w:r>
        <w:rPr>
          <w:rFonts w:hint="default" w:ascii="Times New Roman" w:hAnsi="Times New Roman" w:cs="Times New Roman"/>
        </w:rPr>
        <w:t>卫生保障</w:t>
      </w:r>
      <w:bookmarkEnd w:id="282"/>
      <w:bookmarkEnd w:id="283"/>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卫健部门落实医疗卫生救援应急预案，确保紧急救护和卫生防疫工作顺利进行。在台风灾害发生后，卫生健康等部门组织医疗卫生应急专业队伍赴灾区巡医问诊，救治伤员，开展人、畜、水产疾病的免疫、疾病监测、消杀以及食品和饮用水卫生监督等工作，防止疾病流行。</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84" w:name="_Toc39852284"/>
      <w:r>
        <w:rPr>
          <w:rFonts w:hint="default" w:ascii="Times New Roman" w:hAnsi="Times New Roman" w:cs="Times New Roman"/>
        </w:rPr>
        <w:t xml:space="preserve"> </w:t>
      </w:r>
      <w:bookmarkStart w:id="285" w:name="_Toc159158949"/>
      <w:r>
        <w:rPr>
          <w:rFonts w:hint="default" w:ascii="Times New Roman" w:hAnsi="Times New Roman" w:cs="Times New Roman"/>
        </w:rPr>
        <w:t>资金保障</w:t>
      </w:r>
      <w:bookmarkEnd w:id="284"/>
      <w:bookmarkEnd w:id="285"/>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要加大财政投入力度，落实防台风专项资金，用于开展台风防御、抢险救援、水毁水利工程修复等应急支出，以及巡查监测、演练、专家支持等管理支出。各级用于防台抢险的支出，按现行事权、财权划分原则，分级负担、分级管理。</w:t>
      </w:r>
    </w:p>
    <w:p>
      <w:pPr>
        <w:pStyle w:val="19"/>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cs="Times New Roman"/>
          <w:snapToGrid/>
          <w:kern w:val="2"/>
          <w:sz w:val="32"/>
          <w:szCs w:val="24"/>
        </w:rPr>
      </w:pPr>
      <w:bookmarkStart w:id="286" w:name="_Toc159158950"/>
      <w:r>
        <w:rPr>
          <w:rFonts w:hint="default" w:ascii="Times New Roman" w:hAnsi="Times New Roman" w:cs="Times New Roman"/>
          <w:snapToGrid/>
          <w:kern w:val="2"/>
          <w:sz w:val="32"/>
          <w:szCs w:val="24"/>
        </w:rPr>
        <w:t>预案管理</w:t>
      </w:r>
      <w:bookmarkEnd w:id="286"/>
      <w:r>
        <w:rPr>
          <w:rFonts w:hint="default" w:ascii="Times New Roman" w:hAnsi="Times New Roman" w:cs="Times New Roman"/>
          <w:snapToGrid/>
          <w:kern w:val="2"/>
          <w:sz w:val="32"/>
          <w:szCs w:val="24"/>
        </w:rPr>
        <w:t xml:space="preserve"> </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87" w:name="_Toc156752749"/>
      <w:bookmarkStart w:id="288" w:name="_Hlk159162536"/>
      <w:bookmarkStart w:id="289" w:name="_Toc39852293"/>
      <w:r>
        <w:rPr>
          <w:rFonts w:hint="default" w:ascii="Times New Roman" w:hAnsi="Times New Roman" w:cs="Times New Roman"/>
        </w:rPr>
        <w:t xml:space="preserve"> </w:t>
      </w:r>
      <w:bookmarkStart w:id="290" w:name="_Toc159158951"/>
      <w:r>
        <w:rPr>
          <w:rFonts w:hint="default" w:ascii="Times New Roman" w:hAnsi="Times New Roman" w:cs="Times New Roman"/>
        </w:rPr>
        <w:t>预案体系</w:t>
      </w:r>
      <w:bookmarkEnd w:id="287"/>
      <w:bookmarkEnd w:id="290"/>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秦淮区防御台风应急预案为秦淮区防台风灾害的区级专项预案，各街道防御台风应急预案作为本预案的子预案，区防指成员单位要编制部门防御台风应急预案并作为本预案的分预案。</w:t>
      </w:r>
    </w:p>
    <w:bookmarkEnd w:id="288"/>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291" w:name="_Toc159158952"/>
      <w:r>
        <w:rPr>
          <w:rFonts w:hint="default" w:ascii="Times New Roman" w:hAnsi="Times New Roman" w:cs="Times New Roman"/>
        </w:rPr>
        <w:t>预案审批与修订</w:t>
      </w:r>
      <w:bookmarkEnd w:id="289"/>
      <w:bookmarkEnd w:id="291"/>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本预案由区防办负责编制，报区人民政府审批后组织实施，并报市人民政府和市防指备案。区有关部门结合实际，编制本部门防</w:t>
      </w:r>
      <w:bookmarkStart w:id="292" w:name="_Hlk156202337"/>
      <w:r>
        <w:rPr>
          <w:rFonts w:hint="default" w:ascii="Times New Roman" w:hAnsi="Times New Roman" w:eastAsia="方正仿宋_GBK" w:cs="Times New Roman"/>
          <w:b w:val="0"/>
          <w:bCs/>
          <w:snapToGrid w:val="0"/>
          <w:kern w:val="0"/>
          <w:sz w:val="32"/>
          <w:szCs w:val="32"/>
          <w:lang w:val="zh-CN" w:eastAsia="zh-Hans" w:bidi="ar-SA"/>
        </w:rPr>
        <w:t>御</w:t>
      </w:r>
      <w:bookmarkEnd w:id="292"/>
      <w:r>
        <w:rPr>
          <w:rFonts w:hint="default" w:ascii="Times New Roman" w:hAnsi="Times New Roman" w:eastAsia="方正仿宋_GBK" w:cs="Times New Roman"/>
          <w:b w:val="0"/>
          <w:bCs/>
          <w:snapToGrid w:val="0"/>
          <w:kern w:val="0"/>
          <w:sz w:val="32"/>
          <w:szCs w:val="32"/>
          <w:lang w:val="zh-CN" w:eastAsia="zh-Hans" w:bidi="ar-SA"/>
        </w:rPr>
        <w:t xml:space="preserve">台风应急预案或纳入本单位应急预案，报区防办备案。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本预案应于每年汛前完成文本、附件更新，经区防指审核后，报区人民政府备案；本预案根据实际情况适时修订，并按原报批程序报批。</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93" w:name="_Toc39852294"/>
      <w:r>
        <w:rPr>
          <w:rFonts w:hint="default" w:ascii="Times New Roman" w:hAnsi="Times New Roman" w:cs="Times New Roman"/>
        </w:rPr>
        <w:t xml:space="preserve"> </w:t>
      </w:r>
      <w:bookmarkStart w:id="294" w:name="_Toc159158953"/>
      <w:r>
        <w:rPr>
          <w:rFonts w:hint="default" w:ascii="Times New Roman" w:hAnsi="Times New Roman" w:cs="Times New Roman"/>
        </w:rPr>
        <w:t>预案演练</w:t>
      </w:r>
      <w:bookmarkEnd w:id="294"/>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各级防汛抗旱指挥机构应定期举行不同类型的应急演练，以检验、改善和强化应急准备和应急响应能力。</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r>
        <w:rPr>
          <w:rFonts w:hint="default" w:ascii="Times New Roman" w:hAnsi="Times New Roman" w:cs="Times New Roman"/>
        </w:rPr>
        <w:t xml:space="preserve"> </w:t>
      </w:r>
      <w:bookmarkStart w:id="295" w:name="_Toc159158954"/>
      <w:r>
        <w:rPr>
          <w:rFonts w:hint="default" w:ascii="Times New Roman" w:hAnsi="Times New Roman" w:cs="Times New Roman"/>
        </w:rPr>
        <w:t>预案解释部门</w:t>
      </w:r>
      <w:bookmarkEnd w:id="293"/>
      <w:bookmarkEnd w:id="295"/>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 xml:space="preserve">本预案由区防办负责解释。 </w:t>
      </w:r>
    </w:p>
    <w:p>
      <w:pPr>
        <w:pStyle w:val="20"/>
        <w:keepNext w:val="0"/>
        <w:keepLines w:val="0"/>
        <w:pageBreakBefore w:val="0"/>
        <w:widowControl w:val="0"/>
        <w:numPr>
          <w:ilvl w:val="1"/>
          <w:numId w:val="2"/>
        </w:numPr>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cs="Times New Roman"/>
        </w:rPr>
      </w:pPr>
      <w:bookmarkStart w:id="296" w:name="_Toc39852295"/>
      <w:r>
        <w:rPr>
          <w:rFonts w:hint="default" w:ascii="Times New Roman" w:hAnsi="Times New Roman" w:cs="Times New Roman"/>
        </w:rPr>
        <w:t xml:space="preserve"> </w:t>
      </w:r>
      <w:bookmarkStart w:id="297" w:name="_Toc159158955"/>
      <w:r>
        <w:rPr>
          <w:rFonts w:hint="default" w:ascii="Times New Roman" w:hAnsi="Times New Roman" w:cs="Times New Roman"/>
        </w:rPr>
        <w:t>预案实施时间</w:t>
      </w:r>
      <w:bookmarkEnd w:id="296"/>
      <w:bookmarkEnd w:id="297"/>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本预案自发布之日起施行。</w:t>
      </w:r>
    </w:p>
    <w:p>
      <w:pPr>
        <w:pStyle w:val="10"/>
        <w:rPr>
          <w:rFonts w:hint="default" w:ascii="Times New Roman" w:hAnsi="Times New Roman" w:eastAsia="方正仿宋_GBK" w:cs="Times New Roman"/>
          <w:spacing w:val="10"/>
          <w:sz w:val="32"/>
          <w:szCs w:val="32"/>
        </w:rPr>
      </w:pPr>
    </w:p>
    <w:p>
      <w:pPr>
        <w:pStyle w:val="10"/>
        <w:ind w:left="0" w:leftChars="0" w:firstLine="0" w:firstLineChars="0"/>
        <w:jc w:val="center"/>
        <w:rPr>
          <w:rFonts w:hint="default" w:ascii="Times New Roman" w:hAnsi="Times New Roman" w:eastAsia="方正小标宋_GBK" w:cs="Times New Roman"/>
          <w:color w:val="000000"/>
          <w:sz w:val="44"/>
          <w:szCs w:val="44"/>
          <w:lang w:val="en-US" w:eastAsia="zh-CN"/>
        </w:rPr>
      </w:pPr>
    </w:p>
    <w:p>
      <w:pPr>
        <w:pStyle w:val="10"/>
        <w:ind w:left="0" w:leftChars="0" w:firstLine="0" w:firstLineChars="0"/>
        <w:jc w:val="center"/>
        <w:rPr>
          <w:rFonts w:hint="default" w:ascii="Times New Roman" w:hAnsi="Times New Roman" w:eastAsia="方正仿宋_GBK" w:cs="Times New Roman"/>
          <w:spacing w:val="10"/>
          <w:sz w:val="32"/>
          <w:szCs w:val="32"/>
        </w:rPr>
      </w:pPr>
      <w:r>
        <w:rPr>
          <w:rFonts w:hint="default" w:ascii="Times New Roman" w:hAnsi="Times New Roman" w:eastAsia="方正小标宋_GBK" w:cs="Times New Roman"/>
          <w:color w:val="000000"/>
          <w:sz w:val="44"/>
          <w:szCs w:val="44"/>
          <w:lang w:val="en-US" w:eastAsia="zh-CN"/>
        </w:rPr>
        <w:t>秦淮区特大暴雨城市防洪避险预案</w:t>
      </w:r>
    </w:p>
    <w:p>
      <w:pPr>
        <w:pStyle w:val="10"/>
        <w:rPr>
          <w:rFonts w:hint="default" w:ascii="Times New Roman" w:hAnsi="Times New Roman" w:eastAsia="方正仿宋_GBK" w:cs="Times New Roman"/>
          <w:spacing w:val="10"/>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298" w:name="_Toc155882348"/>
      <w:r>
        <w:rPr>
          <w:rFonts w:hint="default" w:ascii="Times New Roman" w:hAnsi="Times New Roman" w:eastAsia="方正黑体_GBK" w:cs="Times New Roman"/>
          <w:b w:val="0"/>
          <w:snapToGrid/>
          <w:kern w:val="2"/>
          <w:sz w:val="32"/>
          <w:szCs w:val="24"/>
          <w:lang w:val="en-US" w:eastAsia="zh-CN" w:bidi="ar-SA"/>
        </w:rPr>
        <w:t>1  总  则</w:t>
      </w:r>
      <w:bookmarkEnd w:id="298"/>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299" w:name="_Toc34240344"/>
      <w:bookmarkStart w:id="300" w:name="_Toc35953602"/>
      <w:bookmarkStart w:id="301" w:name="_Toc155882349"/>
      <w:r>
        <w:rPr>
          <w:rFonts w:hint="default" w:ascii="Times New Roman" w:hAnsi="Times New Roman" w:eastAsia="方正楷体_GBK" w:cs="Times New Roman"/>
          <w:b w:val="0"/>
          <w:snapToGrid w:val="0"/>
          <w:kern w:val="0"/>
          <w:sz w:val="32"/>
          <w:szCs w:val="30"/>
          <w:lang w:val="en-US" w:eastAsia="zh-CN" w:bidi="ar-SA"/>
        </w:rPr>
        <w:t>1.1  编制目的</w:t>
      </w:r>
      <w:bookmarkEnd w:id="299"/>
      <w:bookmarkEnd w:id="300"/>
      <w:bookmarkEnd w:id="301"/>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以习近平新时代中国特色社会主义思想为指导，深入贯彻落实习近平总书记关于防灾减灾救灾重要论述和</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两个坚持、三个转变</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新理念，坚持</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人民至上、生命至上</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，增强底线思维和风险意识，做好城市特大暴雨的预防和处置工作，提升特大暴雨应对能力和效率，最大限度减少灾害损失，保障人民群众生命财产安全和经济社会稳定发展。</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02" w:name="_Toc155882350"/>
      <w:bookmarkStart w:id="303" w:name="_Toc35953603"/>
      <w:bookmarkStart w:id="304" w:name="_Toc34240345"/>
      <w:bookmarkStart w:id="305" w:name="_Toc510104951"/>
      <w:bookmarkStart w:id="306" w:name="_Toc513135620"/>
      <w:r>
        <w:rPr>
          <w:rFonts w:hint="default" w:ascii="Times New Roman" w:hAnsi="Times New Roman" w:eastAsia="方正楷体_GBK" w:cs="Times New Roman"/>
          <w:b w:val="0"/>
          <w:snapToGrid w:val="0"/>
          <w:kern w:val="0"/>
          <w:sz w:val="32"/>
          <w:szCs w:val="30"/>
          <w:lang w:val="en-US" w:eastAsia="zh-CN" w:bidi="ar-SA"/>
        </w:rPr>
        <w:t>1.2  编制依据</w:t>
      </w:r>
      <w:bookmarkEnd w:id="302"/>
      <w:bookmarkEnd w:id="303"/>
      <w:bookmarkEnd w:id="30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依据《中华人民共和国水法》《中华人民共和国防洪法》《中华人民共和国突发事件应对法》《中华人民共和国防汛条例》《国家突发事件总体应急预案》《国家防汛抗旱应急预案》《江苏省防洪条例》《江苏省防汛抗旱应急预案》</w:t>
      </w:r>
      <w:bookmarkStart w:id="307" w:name="_Hlk127362969"/>
      <w:r>
        <w:rPr>
          <w:rFonts w:hint="default" w:ascii="Times New Roman" w:hAnsi="Times New Roman" w:eastAsia="方正仿宋_GBK" w:cs="Times New Roman"/>
          <w:b w:val="0"/>
          <w:bCs/>
          <w:snapToGrid w:val="0"/>
          <w:kern w:val="0"/>
          <w:sz w:val="32"/>
          <w:szCs w:val="32"/>
          <w:lang w:val="zh-CN" w:eastAsia="zh-Hans" w:bidi="ar-SA"/>
        </w:rPr>
        <w:t>《江苏省突发事件总体应急预案》</w:t>
      </w:r>
      <w:bookmarkEnd w:id="307"/>
      <w:r>
        <w:rPr>
          <w:rFonts w:hint="default" w:ascii="Times New Roman" w:hAnsi="Times New Roman" w:eastAsia="方正仿宋_GBK" w:cs="Times New Roman"/>
          <w:b w:val="0"/>
          <w:bCs/>
          <w:snapToGrid w:val="0"/>
          <w:kern w:val="0"/>
          <w:sz w:val="32"/>
          <w:szCs w:val="32"/>
          <w:lang w:val="zh-CN" w:eastAsia="zh-Hans" w:bidi="ar-SA"/>
        </w:rPr>
        <w:t>《省防汛抗旱指挥部办公室关于进一步做好汛前准备工作的通知》《南京市防洪办法》《南京市突发事件总体应急预案》《南京市主城区防汛应急预案》《秦淮区防汛应急预案》《城市特大暴雨防范应急预案参考大纲》</w:t>
      </w:r>
      <w:r>
        <w:rPr>
          <w:rFonts w:hint="default" w:ascii="Times New Roman" w:hAnsi="Times New Roman"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en-US" w:eastAsia="zh-CN" w:bidi="ar-SA"/>
        </w:rPr>
        <w:t>秦淮区突发公共事件总体应急预案</w:t>
      </w:r>
      <w:r>
        <w:rPr>
          <w:rFonts w:hint="default" w:ascii="Times New Roman" w:hAnsi="Times New Roman"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zh-CN" w:eastAsia="zh-Hans" w:bidi="ar-SA"/>
        </w:rPr>
        <w:t>等法律法规和有关规定，结合我区防内涝工作实际情况，制定本预案。</w:t>
      </w:r>
    </w:p>
    <w:bookmarkEnd w:id="305"/>
    <w:bookmarkEnd w:id="306"/>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08" w:name="_Toc155882351"/>
      <w:bookmarkStart w:id="309" w:name="_Toc34240346"/>
      <w:bookmarkStart w:id="310" w:name="_Toc35953604"/>
      <w:r>
        <w:rPr>
          <w:rFonts w:hint="default" w:ascii="Times New Roman" w:hAnsi="Times New Roman" w:eastAsia="方正楷体_GBK" w:cs="Times New Roman"/>
          <w:b w:val="0"/>
          <w:snapToGrid w:val="0"/>
          <w:kern w:val="0"/>
          <w:sz w:val="32"/>
          <w:szCs w:val="30"/>
          <w:lang w:val="en-US" w:eastAsia="zh-CN" w:bidi="ar-SA"/>
        </w:rPr>
        <w:t>1.3  编制原则</w:t>
      </w:r>
      <w:bookmarkEnd w:id="308"/>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1、坚持预防为主</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避险为要。按照早预警、早避险、快救灾的要求，实现风险管控全覆盖，尽最大努力降低特大暴雨对城市运行和人民群众基本生活的影响。</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2、确保快速反应</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应转尽转。配合市级部门预警响应和临灾预警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叫应</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机制，做到快速反应、迅速应对，接收预警信息后</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第一时间转发至基层一线，做到受影响区域人员应转尽转，保证人民生命财产安全。</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3、增强底线思维</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风险意识。强化忧患意识、责任意识，以最充足的思想准备、人员准备、措施准备，把特大暴雨应对工作做实、做细、做好。</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w:t>
      </w:r>
      <w:r>
        <w:rPr>
          <w:rFonts w:hint="eastAsia" w:eastAsia="方正仿宋_GBK" w:cs="Times New Roman"/>
          <w:b w:val="0"/>
          <w:bCs/>
          <w:snapToGrid w:val="0"/>
          <w:kern w:val="0"/>
          <w:sz w:val="32"/>
          <w:szCs w:val="32"/>
          <w:lang w:val="zh-CN" w:eastAsia="zh-Hans" w:bidi="ar-SA"/>
        </w:rPr>
        <w:t>落实</w:t>
      </w:r>
      <w:r>
        <w:rPr>
          <w:rFonts w:hint="default" w:ascii="Times New Roman" w:hAnsi="Times New Roman" w:eastAsia="方正仿宋_GBK" w:cs="Times New Roman"/>
          <w:b w:val="0"/>
          <w:bCs/>
          <w:snapToGrid w:val="0"/>
          <w:kern w:val="0"/>
          <w:sz w:val="32"/>
          <w:szCs w:val="32"/>
          <w:lang w:val="zh-CN" w:eastAsia="zh-Hans" w:bidi="ar-SA"/>
        </w:rPr>
        <w:t>主动响应、系统联动。积极配合市级防内涝预警响应，第一时间向街道及有关部门传达灾情及市级安排，协调联动</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高效处置。各级防内涝相关</w:t>
      </w:r>
      <w:r>
        <w:rPr>
          <w:rFonts w:hint="eastAsia" w:eastAsia="方正仿宋_GBK" w:cs="Times New Roman"/>
          <w:b w:val="0"/>
          <w:bCs/>
          <w:snapToGrid w:val="0"/>
          <w:kern w:val="0"/>
          <w:sz w:val="32"/>
          <w:szCs w:val="32"/>
          <w:lang w:val="zh-CN" w:eastAsia="zh-Hans" w:bidi="ar-SA"/>
        </w:rPr>
        <w:t>单位</w:t>
      </w:r>
      <w:r>
        <w:rPr>
          <w:rFonts w:hint="default" w:ascii="Times New Roman" w:hAnsi="Times New Roman" w:eastAsia="方正仿宋_GBK" w:cs="Times New Roman"/>
          <w:b w:val="0"/>
          <w:bCs/>
          <w:snapToGrid w:val="0"/>
          <w:kern w:val="0"/>
          <w:sz w:val="32"/>
          <w:szCs w:val="32"/>
          <w:lang w:val="zh-CN" w:eastAsia="zh-Hans" w:bidi="ar-SA"/>
        </w:rPr>
        <w:t>应联合行动，及时高效、规范有序开展应急处置。</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11" w:name="_Toc155882352"/>
      <w:r>
        <w:rPr>
          <w:rFonts w:hint="default" w:ascii="Times New Roman" w:hAnsi="Times New Roman" w:eastAsia="方正楷体_GBK" w:cs="Times New Roman"/>
          <w:b w:val="0"/>
          <w:snapToGrid w:val="0"/>
          <w:kern w:val="0"/>
          <w:sz w:val="32"/>
          <w:szCs w:val="30"/>
          <w:lang w:val="en-US" w:eastAsia="zh-CN" w:bidi="ar-SA"/>
        </w:rPr>
        <w:t>1.4  适用</w:t>
      </w:r>
      <w:bookmarkEnd w:id="309"/>
      <w:bookmarkEnd w:id="310"/>
      <w:r>
        <w:rPr>
          <w:rFonts w:hint="default" w:ascii="Times New Roman" w:hAnsi="Times New Roman" w:eastAsia="方正楷体_GBK" w:cs="Times New Roman"/>
          <w:b w:val="0"/>
          <w:snapToGrid w:val="0"/>
          <w:kern w:val="0"/>
          <w:sz w:val="32"/>
          <w:szCs w:val="30"/>
          <w:lang w:val="en-US" w:eastAsia="zh-CN" w:bidi="ar-SA"/>
        </w:rPr>
        <w:t>对象</w:t>
      </w:r>
      <w:bookmarkEnd w:id="311"/>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适用范围：适用于</w:t>
      </w:r>
      <w:r>
        <w:rPr>
          <w:rFonts w:hint="eastAsia" w:eastAsia="方正仿宋_GBK" w:cs="Times New Roman"/>
          <w:b w:val="0"/>
          <w:bCs/>
          <w:snapToGrid w:val="0"/>
          <w:kern w:val="0"/>
          <w:sz w:val="32"/>
          <w:szCs w:val="32"/>
          <w:lang w:val="zh-CN" w:eastAsia="zh-Hans" w:bidi="ar-SA"/>
        </w:rPr>
        <w:t>秦淮</w:t>
      </w:r>
      <w:r>
        <w:rPr>
          <w:rFonts w:hint="default" w:ascii="Times New Roman" w:hAnsi="Times New Roman" w:eastAsia="方正仿宋_GBK" w:cs="Times New Roman"/>
          <w:b w:val="0"/>
          <w:bCs/>
          <w:snapToGrid w:val="0"/>
          <w:kern w:val="0"/>
          <w:sz w:val="32"/>
          <w:szCs w:val="32"/>
          <w:lang w:val="zh-CN" w:eastAsia="zh-Hans" w:bidi="ar-SA"/>
        </w:rPr>
        <w:t>区行政范围，总面积49.11平方千米。</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适用条件：适用于因突发性特大暴雨引起我区发生内涝灾害时的避险转移。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秦淮区特大暴雨是指1小时降雨超过100毫米或者6小时降雨超过200毫米或者24小时降雨超过300毫米。</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312" w:name="_Toc35953606"/>
      <w:bookmarkStart w:id="313" w:name="_Toc155882353"/>
      <w:bookmarkStart w:id="314" w:name="_Toc510104952"/>
      <w:bookmarkStart w:id="315" w:name="_Toc513135621"/>
      <w:r>
        <w:rPr>
          <w:rFonts w:hint="default" w:ascii="Times New Roman" w:hAnsi="Times New Roman" w:eastAsia="方正黑体_GBK" w:cs="Times New Roman"/>
          <w:b w:val="0"/>
          <w:snapToGrid/>
          <w:kern w:val="2"/>
          <w:sz w:val="32"/>
          <w:szCs w:val="24"/>
          <w:lang w:val="en-US" w:eastAsia="zh-CN" w:bidi="ar-SA"/>
        </w:rPr>
        <w:t xml:space="preserve">2  </w:t>
      </w:r>
      <w:bookmarkEnd w:id="312"/>
      <w:r>
        <w:rPr>
          <w:rFonts w:hint="default" w:ascii="Times New Roman" w:hAnsi="Times New Roman" w:eastAsia="方正黑体_GBK" w:cs="Times New Roman"/>
          <w:b w:val="0"/>
          <w:snapToGrid/>
          <w:kern w:val="2"/>
          <w:sz w:val="32"/>
          <w:szCs w:val="24"/>
          <w:lang w:val="en-US" w:eastAsia="zh-CN" w:bidi="ar-SA"/>
        </w:rPr>
        <w:t>基本情况</w:t>
      </w:r>
      <w:bookmarkEnd w:id="313"/>
    </w:p>
    <w:bookmarkEnd w:id="314"/>
    <w:bookmarkEnd w:id="315"/>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16" w:name="_Toc386965496"/>
      <w:bookmarkStart w:id="317" w:name="_Toc451604714"/>
      <w:bookmarkStart w:id="318" w:name="_Toc510104954"/>
      <w:bookmarkStart w:id="319" w:name="_Toc446593408"/>
      <w:bookmarkStart w:id="320" w:name="_Toc513135623"/>
      <w:bookmarkStart w:id="321" w:name="_Toc35953607"/>
      <w:bookmarkStart w:id="322" w:name="_Toc155882354"/>
      <w:r>
        <w:rPr>
          <w:rFonts w:hint="default" w:ascii="Times New Roman" w:hAnsi="Times New Roman" w:eastAsia="方正楷体_GBK" w:cs="Times New Roman"/>
          <w:b w:val="0"/>
          <w:snapToGrid w:val="0"/>
          <w:kern w:val="0"/>
          <w:sz w:val="32"/>
          <w:szCs w:val="30"/>
          <w:lang w:val="en-US" w:eastAsia="zh-CN" w:bidi="ar-SA"/>
        </w:rPr>
        <w:t xml:space="preserve">2.1  </w:t>
      </w:r>
      <w:bookmarkEnd w:id="316"/>
      <w:bookmarkEnd w:id="317"/>
      <w:bookmarkEnd w:id="318"/>
      <w:bookmarkEnd w:id="319"/>
      <w:bookmarkEnd w:id="320"/>
      <w:bookmarkEnd w:id="321"/>
      <w:r>
        <w:rPr>
          <w:rFonts w:hint="default" w:ascii="Times New Roman" w:hAnsi="Times New Roman" w:eastAsia="方正楷体_GBK" w:cs="Times New Roman"/>
          <w:b w:val="0"/>
          <w:snapToGrid w:val="0"/>
          <w:kern w:val="0"/>
          <w:sz w:val="32"/>
          <w:szCs w:val="30"/>
          <w:lang w:val="en-US" w:eastAsia="zh-CN" w:bidi="ar-SA"/>
        </w:rPr>
        <w:t>区域概况</w:t>
      </w:r>
      <w:bookmarkEnd w:id="32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23" w:name="_Toc134786188"/>
      <w:bookmarkStart w:id="324" w:name="_Toc135382153"/>
      <w:r>
        <w:rPr>
          <w:rFonts w:hint="default" w:ascii="Times New Roman" w:hAnsi="Times New Roman" w:eastAsia="方正仿宋_GBK" w:cs="Times New Roman"/>
          <w:b w:val="0"/>
          <w:bCs/>
          <w:snapToGrid w:val="0"/>
          <w:kern w:val="0"/>
          <w:sz w:val="32"/>
          <w:szCs w:val="32"/>
          <w:lang w:val="zh-CN" w:eastAsia="zh-Hans" w:bidi="ar-SA"/>
        </w:rPr>
        <w:t>2.1.1  自然地理</w:t>
      </w:r>
      <w:bookmarkEnd w:id="323"/>
      <w:bookmarkEnd w:id="32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位于南京市中心位置，地处南京主城东南，区域面积49.11平方千米，东与江宁区上坊接壤，西至外秦淮河与建邺区相连，北以中山东路、汉中路为界与玄武、鼓楼两区交界，南以雨花东路、卡子门大街为界与雨花台区相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25" w:name="_Toc510104955"/>
      <w:bookmarkStart w:id="326" w:name="_Toc35953608"/>
      <w:bookmarkStart w:id="327" w:name="_Toc513135624"/>
      <w:bookmarkStart w:id="328" w:name="_Toc134786189"/>
      <w:bookmarkStart w:id="329" w:name="_Toc451604715"/>
      <w:bookmarkStart w:id="330" w:name="_Toc135382154"/>
      <w:r>
        <w:rPr>
          <w:rFonts w:hint="default" w:ascii="Times New Roman" w:hAnsi="Times New Roman" w:eastAsia="方正仿宋_GBK" w:cs="Times New Roman"/>
          <w:b w:val="0"/>
          <w:bCs/>
          <w:snapToGrid w:val="0"/>
          <w:kern w:val="0"/>
          <w:sz w:val="32"/>
          <w:szCs w:val="32"/>
          <w:lang w:val="zh-CN" w:eastAsia="zh-Hans" w:bidi="ar-SA"/>
        </w:rPr>
        <w:t>2.1.2  气象水文</w:t>
      </w:r>
      <w:bookmarkEnd w:id="325"/>
      <w:bookmarkEnd w:id="326"/>
      <w:bookmarkEnd w:id="327"/>
      <w:bookmarkEnd w:id="328"/>
      <w:bookmarkEnd w:id="329"/>
      <w:bookmarkEnd w:id="330"/>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秦淮区属于北亚热带湿润季风气候区，四季分明。多年平均年降水量1177.8毫米，降水年际间变幅较大。汛期（5—9月）降水量约占全年降水量的60%—70%；每年6—7月为梅雨期，期间常遭受</w:t>
      </w:r>
      <w:r>
        <w:rPr>
          <w:rFonts w:hint="eastAsia" w:eastAsia="方正仿宋_GBK" w:cs="Times New Roman"/>
          <w:b w:val="0"/>
          <w:bCs/>
          <w:snapToGrid w:val="0"/>
          <w:kern w:val="0"/>
          <w:sz w:val="32"/>
          <w:szCs w:val="32"/>
          <w:lang w:val="zh-CN" w:eastAsia="zh-Hans" w:bidi="ar-SA"/>
        </w:rPr>
        <w:t>数</w:t>
      </w:r>
      <w:r>
        <w:rPr>
          <w:rFonts w:hint="default" w:ascii="Times New Roman" w:hAnsi="Times New Roman" w:eastAsia="方正仿宋_GBK" w:cs="Times New Roman"/>
          <w:b w:val="0"/>
          <w:bCs/>
          <w:snapToGrid w:val="0"/>
          <w:kern w:val="0"/>
          <w:sz w:val="32"/>
          <w:szCs w:val="32"/>
          <w:lang w:val="zh-CN" w:eastAsia="zh-Hans" w:bidi="ar-SA"/>
        </w:rPr>
        <w:t>次大暴雨袭击，容易形成洪涝灾害；7—10月还常会遭受台风影响。多年平均年水面蒸发量1451毫米，其中汛期约占全年蒸发量的54%。多年平均气温16.4℃。冬季以东北东风为主，夏季以东南东风为主，多年平均风速2.2米/秒。年均日照1923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31" w:name="_Toc134786190"/>
      <w:bookmarkStart w:id="332" w:name="_Toc510104956"/>
      <w:bookmarkStart w:id="333" w:name="_Toc446593409"/>
      <w:bookmarkStart w:id="334" w:name="_Toc451604716"/>
      <w:bookmarkStart w:id="335" w:name="_Toc135382155"/>
      <w:bookmarkStart w:id="336" w:name="_Toc35953609"/>
      <w:bookmarkStart w:id="337" w:name="_Toc513135625"/>
      <w:r>
        <w:rPr>
          <w:rFonts w:hint="default" w:ascii="Times New Roman" w:hAnsi="Times New Roman" w:eastAsia="方正仿宋_GBK" w:cs="Times New Roman"/>
          <w:b w:val="0"/>
          <w:bCs/>
          <w:snapToGrid w:val="0"/>
          <w:kern w:val="0"/>
          <w:sz w:val="32"/>
          <w:szCs w:val="32"/>
          <w:lang w:val="zh-CN" w:eastAsia="zh-Hans" w:bidi="ar-SA"/>
        </w:rPr>
        <w:t>2.1.3  秦淮区水系概况</w:t>
      </w:r>
      <w:bookmarkEnd w:id="331"/>
      <w:bookmarkEnd w:id="332"/>
      <w:bookmarkEnd w:id="333"/>
      <w:bookmarkEnd w:id="334"/>
      <w:bookmarkEnd w:id="335"/>
      <w:bookmarkEnd w:id="336"/>
      <w:bookmarkEnd w:id="337"/>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秦淮区水系均为秦淮河水系</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外秦淮河穿区而过</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主要行洪河道有外秦淮河、运粮河、友谊河等，区域内大部分河道均为排涝内河。区域内河道考虑区位及汇水范围，可分为外秦淮河水系、内秦淮河水系、东南护城河水系、运粮河水系、南部新城水系。</w:t>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表2.1-1 秦淮区水系名录</w:t>
      </w:r>
    </w:p>
    <w:tbl>
      <w:tblPr>
        <w:tblStyle w:val="12"/>
        <w:tblW w:w="8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142"/>
        <w:gridCol w:w="5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852" w:type="dxa"/>
            <w:vAlign w:val="center"/>
          </w:tcPr>
          <w:p>
            <w:pPr>
              <w:pStyle w:val="22"/>
              <w:rPr>
                <w:rFonts w:hint="eastAsia" w:ascii="方正仿宋_GBK" w:hAnsi="方正仿宋_GBK" w:eastAsia="方正仿宋_GBK" w:cs="方正仿宋_GBK"/>
                <w:b/>
              </w:rPr>
            </w:pPr>
            <w:r>
              <w:rPr>
                <w:rFonts w:hint="eastAsia" w:ascii="方正仿宋_GBK" w:hAnsi="方正仿宋_GBK" w:eastAsia="方正仿宋_GBK" w:cs="方正仿宋_GBK"/>
                <w:b/>
              </w:rPr>
              <w:t>序号</w:t>
            </w:r>
          </w:p>
        </w:tc>
        <w:tc>
          <w:tcPr>
            <w:tcW w:w="2142" w:type="dxa"/>
            <w:vAlign w:val="center"/>
          </w:tcPr>
          <w:p>
            <w:pPr>
              <w:pStyle w:val="22"/>
              <w:rPr>
                <w:rFonts w:hint="eastAsia" w:ascii="方正仿宋_GBK" w:hAnsi="方正仿宋_GBK" w:eastAsia="方正仿宋_GBK" w:cs="方正仿宋_GBK"/>
                <w:b/>
              </w:rPr>
            </w:pPr>
            <w:r>
              <w:rPr>
                <w:rFonts w:hint="eastAsia" w:ascii="方正仿宋_GBK" w:hAnsi="方正仿宋_GBK" w:eastAsia="方正仿宋_GBK" w:cs="方正仿宋_GBK"/>
                <w:b/>
              </w:rPr>
              <w:t>水系</w:t>
            </w:r>
          </w:p>
        </w:tc>
        <w:tc>
          <w:tcPr>
            <w:tcW w:w="5792" w:type="dxa"/>
            <w:vAlign w:val="center"/>
          </w:tcPr>
          <w:p>
            <w:pPr>
              <w:pStyle w:val="22"/>
              <w:rPr>
                <w:rFonts w:hint="eastAsia" w:ascii="方正仿宋_GBK" w:hAnsi="方正仿宋_GBK" w:eastAsia="方正仿宋_GBK" w:cs="方正仿宋_GBK"/>
                <w:b/>
              </w:rPr>
            </w:pPr>
            <w:r>
              <w:rPr>
                <w:rFonts w:hint="eastAsia" w:ascii="方正仿宋_GBK" w:hAnsi="方正仿宋_GBK" w:eastAsia="方正仿宋_GBK" w:cs="方正仿宋_GBK"/>
                <w:b/>
              </w:rPr>
              <w:t>主要河道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5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w:t>
            </w:r>
          </w:p>
        </w:tc>
        <w:tc>
          <w:tcPr>
            <w:tcW w:w="214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内秦淮河水系</w:t>
            </w:r>
          </w:p>
        </w:tc>
        <w:tc>
          <w:tcPr>
            <w:tcW w:w="579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内秦淮河东段、中段、南段、玉带河西支、玉带河东支、明御河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5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w:t>
            </w:r>
          </w:p>
        </w:tc>
        <w:tc>
          <w:tcPr>
            <w:tcW w:w="214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东南护城河水系</w:t>
            </w:r>
          </w:p>
        </w:tc>
        <w:tc>
          <w:tcPr>
            <w:tcW w:w="579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月牙湖、外秦淮河副支、护城河七里街段、清水塘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5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w:t>
            </w:r>
          </w:p>
        </w:tc>
        <w:tc>
          <w:tcPr>
            <w:tcW w:w="214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运粮河水系</w:t>
            </w:r>
          </w:p>
        </w:tc>
        <w:tc>
          <w:tcPr>
            <w:tcW w:w="579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运粮河、友谊河、青年河、十字河、永丰河、白下撇洪沟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w:t>
            </w:r>
          </w:p>
        </w:tc>
        <w:tc>
          <w:tcPr>
            <w:tcW w:w="214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南部新城水系</w:t>
            </w:r>
          </w:p>
        </w:tc>
        <w:tc>
          <w:tcPr>
            <w:tcW w:w="579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响水河、红花河、东风河、机场河、广洋河、广洋北河、天龙河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5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5</w:t>
            </w:r>
          </w:p>
        </w:tc>
        <w:tc>
          <w:tcPr>
            <w:tcW w:w="214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外秦淮河水系</w:t>
            </w:r>
          </w:p>
        </w:tc>
        <w:tc>
          <w:tcPr>
            <w:tcW w:w="5792" w:type="dxa"/>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外秦淮河、南玉带河、九龙沟渠</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38" w:name="_Toc155882355"/>
      <w:r>
        <w:rPr>
          <w:rFonts w:hint="default" w:ascii="Times New Roman" w:hAnsi="Times New Roman" w:eastAsia="方正楷体_GBK" w:cs="Times New Roman"/>
          <w:b w:val="0"/>
          <w:snapToGrid w:val="0"/>
          <w:kern w:val="0"/>
          <w:sz w:val="32"/>
          <w:szCs w:val="30"/>
          <w:lang w:val="en-US" w:eastAsia="zh-CN" w:bidi="ar-SA"/>
        </w:rPr>
        <w:t>2.2  内涝灾害防御体系</w:t>
      </w:r>
      <w:bookmarkEnd w:id="338"/>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秦淮区四周多低山、丘陵，腹地低洼，城区地面标高多在6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10米之间，低于长江下关历史最高水位。城市排水防涝架构主要由雨水管渠、内河、外河、长江和排涝设施（如雨水泵站）等构成。根据自然地形的水系特征，结合土地利用规划，形成</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自排为主，机排为辅</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的格局，其中自排区雨水入河后直排外河或长江，机排区大部分雨水管渠就近接入内河，后通过雨水泵站抽排至外河或长江。秦淮区现状排水防涝体系以雨水管网和城市河道为主，强调</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单一快排</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w:t>
      </w:r>
    </w:p>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0" distR="0">
            <wp:extent cx="4813300" cy="2004695"/>
            <wp:effectExtent l="0" t="0" r="6350" b="14605"/>
            <wp:docPr id="11975163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16351" name="图片 1"/>
                    <pic:cNvPicPr>
                      <a:picLocks noChangeAspect="1"/>
                    </pic:cNvPicPr>
                  </pic:nvPicPr>
                  <pic:blipFill>
                    <a:blip r:embed="rId7"/>
                    <a:stretch>
                      <a:fillRect/>
                    </a:stretch>
                  </pic:blipFill>
                  <pic:spPr>
                    <a:xfrm>
                      <a:off x="0" y="0"/>
                      <a:ext cx="4824044" cy="2004695"/>
                    </a:xfrm>
                    <a:prstGeom prst="rect">
                      <a:avLst/>
                    </a:prstGeom>
                  </pic:spPr>
                </pic:pic>
              </a:graphicData>
            </a:graphic>
          </wp:inline>
        </w:drawing>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图2.2-1  排涝体系</w:t>
      </w:r>
    </w:p>
    <w:p>
      <w:pPr>
        <w:spacing w:line="360" w:lineRule="auto"/>
        <w:ind w:firstLine="0" w:firstLineChars="0"/>
        <w:jc w:val="center"/>
        <w:rPr>
          <w:rFonts w:hint="default" w:ascii="Times New Roman" w:hAnsi="Times New Roman" w:cs="Times New Roman"/>
        </w:rPr>
      </w:pPr>
      <w:r>
        <w:rPr>
          <w:rFonts w:hint="default" w:ascii="Times New Roman" w:hAnsi="Times New Roman" w:cs="Times New Roman"/>
        </w:rPr>
        <w:drawing>
          <wp:inline distT="0" distB="0" distL="0" distR="0">
            <wp:extent cx="5543550" cy="2462530"/>
            <wp:effectExtent l="0" t="0" r="0" b="13970"/>
            <wp:docPr id="766429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29611" name="图片 1"/>
                    <pic:cNvPicPr>
                      <a:picLocks noChangeAspect="1"/>
                    </pic:cNvPicPr>
                  </pic:nvPicPr>
                  <pic:blipFill>
                    <a:blip r:embed="rId8"/>
                    <a:srcRect t="10532"/>
                    <a:stretch>
                      <a:fillRect/>
                    </a:stretch>
                  </pic:blipFill>
                  <pic:spPr>
                    <a:xfrm>
                      <a:off x="0" y="0"/>
                      <a:ext cx="5543550" cy="2462530"/>
                    </a:xfrm>
                    <a:prstGeom prst="rect">
                      <a:avLst/>
                    </a:prstGeom>
                    <a:ln>
                      <a:noFill/>
                    </a:ln>
                  </pic:spPr>
                </pic:pic>
              </a:graphicData>
            </a:graphic>
          </wp:inline>
        </w:drawing>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图2.2-2  秦淮区水系与泵站概化图</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2.2.1</w:t>
      </w:r>
      <w:r>
        <w:rPr>
          <w:rFonts w:hint="eastAsia" w:eastAsia="方正仿宋_GBK" w:cs="Times New Roman"/>
          <w:b w:val="0"/>
          <w:bCs/>
          <w:snapToGrid w:val="0"/>
          <w:kern w:val="0"/>
          <w:sz w:val="32"/>
          <w:szCs w:val="32"/>
          <w:lang w:val="en-US" w:eastAsia="zh-CN" w:bidi="ar-SA"/>
        </w:rPr>
        <w:t xml:space="preserve">  </w:t>
      </w:r>
      <w:r>
        <w:rPr>
          <w:rFonts w:hint="default" w:ascii="Times New Roman" w:hAnsi="Times New Roman" w:eastAsia="方正仿宋_GBK" w:cs="Times New Roman"/>
          <w:b w:val="0"/>
          <w:bCs/>
          <w:snapToGrid w:val="0"/>
          <w:kern w:val="0"/>
          <w:sz w:val="32"/>
          <w:szCs w:val="32"/>
          <w:lang w:val="zh-CN" w:eastAsia="zh-Hans" w:bidi="ar-SA"/>
        </w:rPr>
        <w:t>排涝标准</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bookmarkStart w:id="339" w:name="_Hlk153455088"/>
      <w:r>
        <w:rPr>
          <w:rFonts w:hint="default" w:ascii="Times New Roman" w:hAnsi="Times New Roman" w:eastAsia="方正仿宋_GBK" w:cs="Times New Roman"/>
          <w:b w:val="0"/>
          <w:bCs/>
          <w:snapToGrid w:val="0"/>
          <w:kern w:val="0"/>
          <w:sz w:val="32"/>
          <w:szCs w:val="32"/>
          <w:lang w:val="zh-CN" w:eastAsia="zh-Hans" w:bidi="ar-SA"/>
        </w:rPr>
        <w:t>根据《南京市排水工程专项规划（2021</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2035年）》，确定秦淮区河道、泵站及管道排涝标准如下：</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河道及泵站：暴雨重现期取20年一遇，特别重要地区（如CBD、机场、大型变电站、立交桥、隧道等）可采用50年或以上。管道：采用3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5年。</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秦淮区现状河道设计排涝重现期为20年一遇，排水管道设计重现期为1</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3年一遇。</w:t>
      </w:r>
    </w:p>
    <w:bookmarkEnd w:id="339"/>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2.2.2</w:t>
      </w:r>
      <w:r>
        <w:rPr>
          <w:rFonts w:hint="eastAsia" w:eastAsia="方正仿宋_GBK" w:cs="Times New Roman"/>
          <w:b w:val="0"/>
          <w:bCs/>
          <w:snapToGrid w:val="0"/>
          <w:kern w:val="0"/>
          <w:sz w:val="32"/>
          <w:szCs w:val="32"/>
          <w:lang w:val="en-US" w:eastAsia="zh-CN" w:bidi="ar-SA"/>
        </w:rPr>
        <w:t xml:space="preserve">  </w:t>
      </w:r>
      <w:r>
        <w:rPr>
          <w:rFonts w:hint="default" w:ascii="Times New Roman" w:hAnsi="Times New Roman" w:eastAsia="方正仿宋_GBK" w:cs="Times New Roman"/>
          <w:b w:val="0"/>
          <w:bCs/>
          <w:snapToGrid w:val="0"/>
          <w:kern w:val="0"/>
          <w:sz w:val="32"/>
          <w:szCs w:val="32"/>
          <w:lang w:val="zh-CN" w:eastAsia="zh-Hans" w:bidi="ar-SA"/>
        </w:rPr>
        <w:t>排涝布局</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南京市中心城区排涝系统布局规划》，南京市中心城区包括5个防洪规划区，防洪规划区总面积约834平方千米。即：主城防洪规划区、东山副城防洪规划区、仙林副城防洪规划区、江北副城浦口防洪规划区、江北副城六合防洪规划区。每个防洪规划区由若干个排涝区构成相对独立的防洪和排涝体系。</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秦淮区涉及的主城区排涝分区为城南片和宁南片，其中自排区623hm</w:t>
      </w:r>
      <w:r>
        <w:rPr>
          <w:rFonts w:hint="default" w:ascii="Times New Roman" w:hAnsi="Times New Roman" w:eastAsia="方正仿宋_GBK" w:cs="Times New Roman"/>
          <w:b w:val="0"/>
          <w:bCs/>
          <w:snapToGrid w:val="0"/>
          <w:kern w:val="0"/>
          <w:sz w:val="32"/>
          <w:szCs w:val="32"/>
          <w:vertAlign w:val="superscript"/>
          <w:lang w:val="zh-CN" w:eastAsia="zh-Hans" w:bidi="ar-SA"/>
        </w:rPr>
        <w:t>2</w:t>
      </w:r>
      <w:r>
        <w:rPr>
          <w:rFonts w:hint="default" w:ascii="Times New Roman" w:hAnsi="Times New Roman" w:eastAsia="方正仿宋_GBK" w:cs="Times New Roman"/>
          <w:b w:val="0"/>
          <w:bCs/>
          <w:snapToGrid w:val="0"/>
          <w:kern w:val="0"/>
          <w:sz w:val="32"/>
          <w:szCs w:val="32"/>
          <w:lang w:val="zh-CN" w:eastAsia="zh-Hans" w:bidi="ar-SA"/>
        </w:rPr>
        <w:t>，机排区4312hm</w:t>
      </w:r>
      <w:r>
        <w:rPr>
          <w:rFonts w:hint="default" w:ascii="Times New Roman" w:hAnsi="Times New Roman" w:eastAsia="方正仿宋_GBK" w:cs="Times New Roman"/>
          <w:b w:val="0"/>
          <w:bCs/>
          <w:snapToGrid w:val="0"/>
          <w:kern w:val="0"/>
          <w:sz w:val="32"/>
          <w:szCs w:val="32"/>
          <w:vertAlign w:val="superscript"/>
          <w:lang w:val="zh-CN" w:eastAsia="zh-Hans" w:bidi="ar-SA"/>
        </w:rPr>
        <w:t>2</w:t>
      </w:r>
      <w:r>
        <w:rPr>
          <w:rFonts w:hint="default" w:ascii="Times New Roman" w:hAnsi="Times New Roman" w:eastAsia="方正仿宋_GBK" w:cs="Times New Roman"/>
          <w:b w:val="0"/>
          <w:bCs/>
          <w:snapToGrid w:val="0"/>
          <w:kern w:val="0"/>
          <w:sz w:val="32"/>
          <w:szCs w:val="32"/>
          <w:lang w:val="zh-CN" w:eastAsia="zh-Hans" w:bidi="ar-SA"/>
        </w:rPr>
        <w:t>，如下图所示。共有排涝泵站31座，总排涝能力285.1立方米/秒，排涝模数5.78</w:t>
      </w:r>
      <w:r>
        <w:rPr>
          <w:rFonts w:hint="default" w:ascii="Times New Roman" w:hAnsi="Times New Roman" w:eastAsia="方正仿宋_GBK" w:cs="Times New Roman"/>
          <w:b w:val="0"/>
          <w:bCs/>
          <w:snapToGrid w:val="0"/>
          <w:kern w:val="0"/>
          <w:sz w:val="32"/>
          <w:szCs w:val="32"/>
          <w:highlight w:val="none"/>
          <w:lang w:val="zh-CN" w:eastAsia="zh-Hans" w:bidi="ar-SA"/>
        </w:rPr>
        <w:t>立方米/秒km</w:t>
      </w:r>
      <w:r>
        <w:rPr>
          <w:rFonts w:hint="default" w:ascii="Times New Roman" w:hAnsi="Times New Roman" w:eastAsia="方正仿宋_GBK" w:cs="Times New Roman"/>
          <w:b w:val="0"/>
          <w:bCs/>
          <w:snapToGrid w:val="0"/>
          <w:kern w:val="0"/>
          <w:sz w:val="32"/>
          <w:szCs w:val="32"/>
          <w:highlight w:val="none"/>
          <w:vertAlign w:val="superscript"/>
          <w:lang w:val="zh-CN" w:eastAsia="zh-Hans" w:bidi="ar-SA"/>
        </w:rPr>
        <w:t>2</w:t>
      </w:r>
      <w:r>
        <w:rPr>
          <w:rFonts w:hint="default" w:ascii="Times New Roman" w:hAnsi="Times New Roman" w:eastAsia="方正仿宋_GBK" w:cs="Times New Roman"/>
          <w:b w:val="0"/>
          <w:bCs/>
          <w:snapToGrid w:val="0"/>
          <w:kern w:val="0"/>
          <w:sz w:val="32"/>
          <w:szCs w:val="32"/>
          <w:highlight w:val="none"/>
          <w:lang w:val="zh-CN" w:eastAsia="zh-Hans" w:bidi="ar-SA"/>
        </w:rPr>
        <w:t>。</w:t>
      </w:r>
    </w:p>
    <w:p>
      <w:pPr>
        <w:spacing w:line="240" w:lineRule="auto"/>
        <w:ind w:firstLine="0" w:firstLineChars="0"/>
        <w:rPr>
          <w:rFonts w:hint="default" w:ascii="Times New Roman" w:hAnsi="Times New Roman" w:cs="Times New Roman"/>
        </w:rPr>
      </w:pPr>
      <w:r>
        <w:rPr>
          <w:rFonts w:hint="default" w:ascii="Times New Roman" w:hAnsi="Times New Roman" w:cs="Times New Roman"/>
        </w:rPr>
        <w:drawing>
          <wp:inline distT="0" distB="0" distL="0" distR="0">
            <wp:extent cx="5543550" cy="3887470"/>
            <wp:effectExtent l="0" t="0" r="0" b="17780"/>
            <wp:docPr id="306729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29244" name="图片 1"/>
                    <pic:cNvPicPr>
                      <a:picLocks noChangeAspect="1"/>
                    </pic:cNvPicPr>
                  </pic:nvPicPr>
                  <pic:blipFill>
                    <a:blip r:embed="rId9"/>
                    <a:stretch>
                      <a:fillRect/>
                    </a:stretch>
                  </pic:blipFill>
                  <pic:spPr>
                    <a:xfrm>
                      <a:off x="0" y="0"/>
                      <a:ext cx="5543550" cy="3887470"/>
                    </a:xfrm>
                    <a:prstGeom prst="rect">
                      <a:avLst/>
                    </a:prstGeom>
                  </pic:spPr>
                </pic:pic>
              </a:graphicData>
            </a:graphic>
          </wp:inline>
        </w:drawing>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图2.2-4  秦淮区排涝分区图</w:t>
      </w:r>
    </w:p>
    <w:p>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40" w:name="_Toc155882356"/>
      <w:r>
        <w:rPr>
          <w:rFonts w:hint="default" w:ascii="Times New Roman" w:hAnsi="Times New Roman" w:eastAsia="方正楷体_GBK" w:cs="Times New Roman"/>
          <w:b w:val="0"/>
          <w:snapToGrid w:val="0"/>
          <w:kern w:val="0"/>
          <w:sz w:val="32"/>
          <w:szCs w:val="30"/>
          <w:lang w:val="en-US" w:eastAsia="zh-CN" w:bidi="ar-SA"/>
        </w:rPr>
        <w:t>2.3  风险分析</w:t>
      </w:r>
      <w:bookmarkEnd w:id="340"/>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bookmarkStart w:id="341" w:name="_Toc135382161"/>
      <w:bookmarkStart w:id="342" w:name="_Toc134786195"/>
      <w:r>
        <w:rPr>
          <w:rFonts w:hint="default" w:ascii="Times New Roman" w:hAnsi="Times New Roman" w:eastAsia="方正仿宋_GBK" w:cs="Times New Roman"/>
          <w:b w:val="0"/>
          <w:bCs/>
          <w:snapToGrid w:val="0"/>
          <w:kern w:val="0"/>
          <w:sz w:val="32"/>
          <w:szCs w:val="32"/>
          <w:lang w:val="zh-CN" w:eastAsia="zh-Hans" w:bidi="ar-SA"/>
        </w:rPr>
        <w:t xml:space="preserve">2.3.1  </w:t>
      </w:r>
      <w:bookmarkEnd w:id="341"/>
      <w:bookmarkEnd w:id="342"/>
      <w:r>
        <w:rPr>
          <w:rFonts w:hint="default" w:ascii="Times New Roman" w:hAnsi="Times New Roman" w:eastAsia="方正仿宋_GBK" w:cs="Times New Roman"/>
          <w:b w:val="0"/>
          <w:bCs/>
          <w:snapToGrid w:val="0"/>
          <w:kern w:val="0"/>
          <w:sz w:val="32"/>
          <w:szCs w:val="32"/>
          <w:lang w:val="zh-CN" w:eastAsia="zh-Hans" w:bidi="ar-SA"/>
        </w:rPr>
        <w:t>内涝灾害特征</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秦淮区位于长江、秦淮河等江河下游，受地理位置、降水特点和地形特征的共同影响，极易发生洪涝灾害。近年来典型强降雨主要有</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2016.7.7</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2017.6.10</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2017.9.25</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2020.6.15</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2022.6.24</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2023.7.19</w:t>
      </w:r>
      <w:r>
        <w:rPr>
          <w:rFonts w:hint="eastAsia" w:ascii="Times New Roman" w:hAnsi="Times New Roman"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等。</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2022年6月24日，南京一中站3小时累计降雨量198.9毫米，最大小时雨强98.4毫米；2023年7月19日，南京一中站最大小时雨强112.1毫米，列近十年第三位。</w:t>
      </w:r>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bookmarkStart w:id="343" w:name="_Toc135382162"/>
      <w:bookmarkStart w:id="344" w:name="_Toc134786196"/>
      <w:r>
        <w:rPr>
          <w:rFonts w:hint="default" w:ascii="Times New Roman" w:hAnsi="Times New Roman" w:eastAsia="方正仿宋_GBK" w:cs="Times New Roman"/>
          <w:b w:val="0"/>
          <w:bCs/>
          <w:snapToGrid w:val="0"/>
          <w:kern w:val="0"/>
          <w:sz w:val="32"/>
          <w:szCs w:val="32"/>
          <w:lang w:val="zh-CN" w:eastAsia="zh-Hans" w:bidi="ar-SA"/>
        </w:rPr>
        <w:t>2.3.2  风险因素</w:t>
      </w:r>
      <w:bookmarkEnd w:id="343"/>
      <w:bookmarkEnd w:id="344"/>
    </w:p>
    <w:p>
      <w:pPr>
        <w:keepNext w:val="0"/>
        <w:keepLines w:val="0"/>
        <w:pageBreakBefore w:val="0"/>
        <w:widowControl w:val="0"/>
        <w:kinsoku/>
        <w:wordWrap/>
        <w:overflowPunct/>
        <w:topLinePunct w:val="0"/>
        <w:autoSpaceDE/>
        <w:autoSpaceDN/>
        <w:bidi w:val="0"/>
        <w:adjustRightInd w:val="0"/>
        <w:snapToGrid w:val="0"/>
        <w:spacing w:line="56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根据秦淮区雨洪特性、城市排涝现状，进行风险因素排查，主要包括：强降雨、排涝工程薄弱环节等。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（1）强降雨：秦淮区地处长江下游，属亚热带季风型气候，空气湿润，四季分明，雨量充沛。近几年来极端天气频发，受地理位置、降水特点和地形特征的共同影响，极易发生内涝灾害。</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排涝工程薄弱环节：由于基础设施分散建设，排水沟渠、管网、泵站等未按规划与主体工程同步建设，导致部分区域排水系统不完善，排水通道不畅；雨污分流不彻底，污水系统高水位运行，低洼地区极易雨污水冒顶漫溢。由于历史原因，排水系统设计标准较低，部分雨水泵站建设年代久远，雨水泵站能力不足。</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45" w:name="_Toc135382163"/>
      <w:r>
        <w:rPr>
          <w:rFonts w:hint="default" w:ascii="Times New Roman" w:hAnsi="Times New Roman" w:eastAsia="方正仿宋_GBK" w:cs="Times New Roman"/>
          <w:b w:val="0"/>
          <w:bCs/>
          <w:snapToGrid w:val="0"/>
          <w:kern w:val="0"/>
          <w:sz w:val="32"/>
          <w:szCs w:val="32"/>
          <w:lang w:val="zh-CN" w:eastAsia="zh-Hans" w:bidi="ar-SA"/>
        </w:rPr>
        <w:t>2.3.3  风险计算与评估</w:t>
      </w:r>
      <w:bookmarkEnd w:id="345"/>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2.3.3.1风险分析计算</w:t>
      </w:r>
    </w:p>
    <w:p>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次风险计算，外河边界水位选取两种条件：一、采用外河低水位边界，长江潮位边界采用下关站汛期多年平均潮位6.75米，秦淮河水位边界采用东山站常水位7.5米。二、采用2016年7月7日实况，长江下关站最高水位9.96米，秦淮河东山站最高水位11.44米。降雨量选取了特大暴雨启动条件的雨量（1小时100毫米、6小时200毫米、24小时300毫米）以及</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雨量（24小时降雨量645毫米）。风险分析计算工况详见表2.3-1。</w:t>
      </w:r>
    </w:p>
    <w:p>
      <w:pPr>
        <w:spacing w:line="600" w:lineRule="exact"/>
        <w:ind w:firstLine="0" w:firstLineChars="0"/>
        <w:jc w:val="center"/>
        <w:rPr>
          <w:rFonts w:hint="default" w:ascii="Times New Roman" w:hAnsi="Times New Roman" w:eastAsia="方正楷体_GBK" w:cs="Times New Roman"/>
          <w:sz w:val="28"/>
          <w:szCs w:val="18"/>
        </w:rPr>
      </w:pPr>
    </w:p>
    <w:p>
      <w:pPr>
        <w:spacing w:line="600" w:lineRule="exact"/>
        <w:ind w:firstLine="0" w:firstLineChars="0"/>
        <w:jc w:val="center"/>
        <w:rPr>
          <w:rFonts w:hint="default" w:ascii="Times New Roman" w:hAnsi="Times New Roman" w:eastAsia="方正楷体_GBK" w:cs="Times New Roman"/>
          <w:sz w:val="28"/>
          <w:szCs w:val="18"/>
        </w:rPr>
      </w:pPr>
    </w:p>
    <w:p>
      <w:pPr>
        <w:spacing w:line="600" w:lineRule="exact"/>
        <w:ind w:firstLine="0" w:firstLineChars="0"/>
        <w:jc w:val="center"/>
        <w:rPr>
          <w:rFonts w:hint="default" w:ascii="Times New Roman" w:hAnsi="Times New Roman" w:eastAsia="方正楷体_GBK" w:cs="Times New Roman"/>
          <w:sz w:val="28"/>
          <w:szCs w:val="18"/>
        </w:rPr>
      </w:pP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表2.3-1 风险分析计算方案（两种外边界水位条件共八种工况）</w:t>
      </w:r>
    </w:p>
    <w:tbl>
      <w:tblPr>
        <w:tblStyle w:val="12"/>
        <w:tblW w:w="49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
        <w:gridCol w:w="1102"/>
        <w:gridCol w:w="3443"/>
        <w:gridCol w:w="729"/>
        <w:gridCol w:w="725"/>
        <w:gridCol w:w="718"/>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63" w:type="pct"/>
            <w:vMerge w:val="restart"/>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序号</w:t>
            </w:r>
          </w:p>
        </w:tc>
        <w:tc>
          <w:tcPr>
            <w:tcW w:w="623" w:type="pct"/>
            <w:vMerge w:val="restart"/>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工况名称</w:t>
            </w:r>
          </w:p>
        </w:tc>
        <w:tc>
          <w:tcPr>
            <w:tcW w:w="1946" w:type="pct"/>
            <w:vMerge w:val="restart"/>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水位边界</w:t>
            </w:r>
          </w:p>
        </w:tc>
        <w:tc>
          <w:tcPr>
            <w:tcW w:w="2167" w:type="pct"/>
            <w:gridSpan w:val="4"/>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降雨量（毫米）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63" w:type="pct"/>
            <w:vMerge w:val="continue"/>
            <w:vAlign w:val="center"/>
          </w:tcPr>
          <w:p>
            <w:pPr>
              <w:pStyle w:val="22"/>
              <w:rPr>
                <w:rFonts w:hint="default" w:ascii="Times New Roman" w:hAnsi="Times New Roman" w:eastAsia="方正仿宋_GBK" w:cs="Times New Roman"/>
              </w:rPr>
            </w:pPr>
          </w:p>
        </w:tc>
        <w:tc>
          <w:tcPr>
            <w:tcW w:w="623" w:type="pct"/>
            <w:vMerge w:val="continue"/>
            <w:vAlign w:val="center"/>
          </w:tcPr>
          <w:p>
            <w:pPr>
              <w:pStyle w:val="22"/>
              <w:rPr>
                <w:rFonts w:hint="default" w:ascii="Times New Roman" w:hAnsi="Times New Roman" w:eastAsia="方正仿宋_GBK" w:cs="Times New Roman"/>
              </w:rPr>
            </w:pPr>
          </w:p>
        </w:tc>
        <w:tc>
          <w:tcPr>
            <w:tcW w:w="1946" w:type="pct"/>
            <w:vMerge w:val="continue"/>
            <w:vAlign w:val="center"/>
          </w:tcPr>
          <w:p>
            <w:pPr>
              <w:pStyle w:val="22"/>
              <w:rPr>
                <w:rFonts w:hint="default" w:ascii="Times New Roman" w:hAnsi="Times New Roman" w:eastAsia="方正仿宋_GBK" w:cs="Times New Roman"/>
              </w:rPr>
            </w:pPr>
          </w:p>
        </w:tc>
        <w:tc>
          <w:tcPr>
            <w:tcW w:w="41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1h</w:t>
            </w:r>
          </w:p>
        </w:tc>
        <w:tc>
          <w:tcPr>
            <w:tcW w:w="41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6h</w:t>
            </w:r>
          </w:p>
        </w:tc>
        <w:tc>
          <w:tcPr>
            <w:tcW w:w="40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24h</w:t>
            </w:r>
          </w:p>
        </w:tc>
        <w:tc>
          <w:tcPr>
            <w:tcW w:w="939"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郑州7</w:t>
            </w:r>
            <w:r>
              <w:rPr>
                <w:rFonts w:hint="eastAsia" w:ascii="Times New Roman" w:hAnsi="Times New Roman" w:eastAsia="方正仿宋_GBK" w:cs="Times New Roman"/>
                <w:lang w:val="en-US" w:eastAsia="zh-CN"/>
              </w:rPr>
              <w:t>·</w:t>
            </w:r>
            <w:r>
              <w:rPr>
                <w:rFonts w:hint="default" w:ascii="Times New Roman" w:hAnsi="Times New Roman" w:eastAsia="方正仿宋_GBK" w:cs="Times New Roma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w:t>
            </w:r>
          </w:p>
        </w:tc>
        <w:tc>
          <w:tcPr>
            <w:tcW w:w="62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外河低水位</w:t>
            </w:r>
          </w:p>
        </w:tc>
        <w:tc>
          <w:tcPr>
            <w:tcW w:w="194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长江下关站汛期多年平均潮位6.75米，秦淮河东山站常水位7.5米</w:t>
            </w:r>
          </w:p>
        </w:tc>
        <w:tc>
          <w:tcPr>
            <w:tcW w:w="412" w:type="pct"/>
            <w:vMerge w:val="restar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100</w:t>
            </w:r>
          </w:p>
        </w:tc>
        <w:tc>
          <w:tcPr>
            <w:tcW w:w="410" w:type="pct"/>
            <w:vMerge w:val="restar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200</w:t>
            </w:r>
          </w:p>
        </w:tc>
        <w:tc>
          <w:tcPr>
            <w:tcW w:w="406" w:type="pct"/>
            <w:vMerge w:val="restar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300</w:t>
            </w:r>
          </w:p>
        </w:tc>
        <w:tc>
          <w:tcPr>
            <w:tcW w:w="939" w:type="pct"/>
            <w:vMerge w:val="restar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24小时降雨量6</w:t>
            </w:r>
            <w:r>
              <w:rPr>
                <w:rFonts w:hint="eastAsia" w:eastAsia="方正仿宋_GBK" w:cs="Times New Roman"/>
                <w:lang w:val="en-US" w:eastAsia="zh-CN"/>
              </w:rPr>
              <w:t>45</w:t>
            </w:r>
            <w:r>
              <w:rPr>
                <w:rFonts w:hint="default" w:ascii="Times New Roman" w:hAnsi="Times New Roman" w:eastAsia="方正仿宋_GBK" w:cs="Times New Roman"/>
              </w:rPr>
              <w:t>毫米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w:t>
            </w:r>
          </w:p>
        </w:tc>
        <w:tc>
          <w:tcPr>
            <w:tcW w:w="62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外河高水位</w:t>
            </w:r>
          </w:p>
        </w:tc>
        <w:tc>
          <w:tcPr>
            <w:tcW w:w="194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采用2016年7月7日实况，长江下关站水位9.96米，秦淮河东山站水位11.44米</w:t>
            </w:r>
          </w:p>
        </w:tc>
        <w:tc>
          <w:tcPr>
            <w:tcW w:w="412" w:type="pct"/>
            <w:vMerge w:val="continue"/>
            <w:vAlign w:val="center"/>
          </w:tcPr>
          <w:p>
            <w:pPr>
              <w:pStyle w:val="22"/>
              <w:rPr>
                <w:rFonts w:hint="default" w:ascii="Times New Roman" w:hAnsi="Times New Roman" w:cs="Times New Roman"/>
              </w:rPr>
            </w:pPr>
          </w:p>
        </w:tc>
        <w:tc>
          <w:tcPr>
            <w:tcW w:w="410" w:type="pct"/>
            <w:vMerge w:val="continue"/>
            <w:vAlign w:val="center"/>
          </w:tcPr>
          <w:p>
            <w:pPr>
              <w:pStyle w:val="22"/>
              <w:rPr>
                <w:rFonts w:hint="default" w:ascii="Times New Roman" w:hAnsi="Times New Roman" w:cs="Times New Roman"/>
              </w:rPr>
            </w:pPr>
          </w:p>
        </w:tc>
        <w:tc>
          <w:tcPr>
            <w:tcW w:w="406" w:type="pct"/>
            <w:vMerge w:val="continue"/>
            <w:vAlign w:val="center"/>
          </w:tcPr>
          <w:p>
            <w:pPr>
              <w:pStyle w:val="22"/>
              <w:rPr>
                <w:rFonts w:hint="default" w:ascii="Times New Roman" w:hAnsi="Times New Roman" w:cs="Times New Roman"/>
              </w:rPr>
            </w:pPr>
          </w:p>
        </w:tc>
        <w:tc>
          <w:tcPr>
            <w:tcW w:w="939" w:type="pct"/>
            <w:vMerge w:val="continue"/>
            <w:vAlign w:val="center"/>
          </w:tcPr>
          <w:p>
            <w:pPr>
              <w:pStyle w:val="22"/>
              <w:rPr>
                <w:rFonts w:hint="default" w:ascii="Times New Roman" w:hAnsi="Times New Roman" w:cs="Times New Roman"/>
              </w:rPr>
            </w:pP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2.3.3.2风险等级划分</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根据淹没水深对人员安全的威胁程度，将特大暴雨淹没风险划分为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低风险、中风险、高风险、极高风险</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4个等级：</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1、低风险：淹没深度0.15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2、中风险：淹没深度0.3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3、高风险：淹没深度0.6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4、极高风险：淹没深度大于1.0米。</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2.3.3.3风险分析计算结果</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1、在外河低水位条件下：</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当发生1小时100毫米暴雨时，秦淮区总淹没面积1.34平方公里，占比2.73%；其中0.83平方公里淹没深度0.15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0.3米，0.39平方公里淹没深度0.3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0.6米，0.1平方公里淹没深度0.6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1.0米，0.02平方公里淹没深度大于1.0米。退水历时约3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5小时。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当发生6小时200毫米暴雨时，秦淮区总淹没面积6.94平方公里，占比14.13%；其中2.28平方公里淹没深度0.15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0.3米，2.2平方公里淹没深度0.3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0.6米，1.33平方公里淹没深度0.6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1.0米，1.13平方公里淹没深度大于1.0米。退水历时约5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8小时。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当发生24小时300毫米暴雨时，秦淮区总淹没面积7.83平方公里，占比15.94%；其中2.14平方公里淹没深度0.15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0.3米，2.3平方公里淹没深度0.3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0.6米，1.71平方公里淹没深度0.6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1.0米，1.68平方公里淹没深度大于1.0米。退水历时约10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12小时。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暴雨时，秦淮区总淹没面积17.27平方公里，占比35.17%，其中3.32平方公里淹没深度0.15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0.3米，3.67平方公里淹没深度0.3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0.6米，3.55平方公里淹没深度0.6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1.0米，6.73平方公里淹没深度大于1.0米。退水历时约15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20小时。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风险分析计算成果表详见表2.3-2。</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2、在外河高水位条件下：</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当发生1小时100毫米暴雨时，秦淮区总淹没面积4.88平方公里，占比9.94%；其中1.49平方公里淹没深度0.15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0.3米，1.48平方公里淹没深度0.3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0.6米，0.85平方公里淹没深度0.6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1.0米，1.06平方公里淹没深度大于1.0米。退水历时约3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5小时。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当发生6小时200毫米暴雨时，秦淮区总淹没面积10.67平方公里，占比21.73%；其中2.76平方公里淹没深度0.15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0.3米，2.85平方公里淹没深度0.3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0.6米，1.91平方公里淹没深度0.6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1.0米，3.15平方公里淹没深度大于1.0米。退水历时约5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8小时。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当发生24小时300毫米暴雨时，秦淮区总淹没面积12.41平方公里，占比25.27%，其中2.47平方公里淹没深度0.15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0.3米，3.56平方公里淹没深度0.3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0.6米，2.31平方公里淹没深度0.6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1.0米，4.07平方公里淹没深度大于1.0米。退水历时约10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15小时。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当发生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暴雨时，秦淮区总淹没面积21.67平方公里，占比34.79%，其中3.41平方公里淹没深度0.15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0.3米，3.86平方公里淹没深度0.3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0.6米，4.33平方公里淹没深度0.6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1.0米，10.07平方公里淹没深度大于1.0米。退水历时约20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25小时。</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cs="Times New Roman"/>
        </w:rPr>
      </w:pPr>
      <w:r>
        <w:rPr>
          <w:rFonts w:hint="default" w:ascii="Times New Roman" w:hAnsi="Times New Roman" w:eastAsia="方正仿宋_GBK" w:cs="Times New Roman"/>
          <w:b w:val="0"/>
          <w:bCs/>
          <w:snapToGrid w:val="0"/>
          <w:kern w:val="0"/>
          <w:sz w:val="32"/>
          <w:szCs w:val="32"/>
          <w:lang w:val="zh-CN" w:eastAsia="zh-Hans" w:bidi="ar-SA"/>
        </w:rPr>
        <w:t>风险分析计算成果表详见表2.3-3。</w:t>
      </w:r>
    </w:p>
    <w:p>
      <w:pPr>
        <w:spacing w:line="600" w:lineRule="exact"/>
        <w:ind w:firstLine="640"/>
        <w:rPr>
          <w:rFonts w:hint="default" w:ascii="Times New Roman" w:hAnsi="Times New Roman" w:cs="Times New Roman"/>
        </w:rPr>
        <w:sectPr>
          <w:footerReference r:id="rId3" w:type="default"/>
          <w:pgSz w:w="11906" w:h="16838"/>
          <w:pgMar w:top="1814" w:right="1588" w:bottom="1588" w:left="1588" w:header="851" w:footer="1247" w:gutter="0"/>
          <w:pgNumType w:fmt="decimal" w:start="1"/>
          <w:cols w:space="720" w:num="1"/>
          <w:docGrid w:linePitch="420" w:charSpace="0"/>
        </w:sectPr>
      </w:pP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表2.3-2 风险分析计算成果表（外河低水位四种工况）</w:t>
      </w:r>
    </w:p>
    <w:tbl>
      <w:tblPr>
        <w:tblStyle w:val="12"/>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878"/>
        <w:gridCol w:w="1013"/>
        <w:gridCol w:w="1155"/>
        <w:gridCol w:w="1142"/>
        <w:gridCol w:w="1024"/>
        <w:gridCol w:w="1303"/>
        <w:gridCol w:w="1155"/>
        <w:gridCol w:w="1155"/>
        <w:gridCol w:w="1191"/>
        <w:gridCol w:w="1267"/>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trPr>
        <w:tc>
          <w:tcPr>
            <w:tcW w:w="157"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序号</w:t>
            </w:r>
          </w:p>
        </w:tc>
        <w:tc>
          <w:tcPr>
            <w:tcW w:w="686"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方案</w:t>
            </w:r>
          </w:p>
        </w:tc>
        <w:tc>
          <w:tcPr>
            <w:tcW w:w="370"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行政区</w:t>
            </w:r>
          </w:p>
        </w:tc>
        <w:tc>
          <w:tcPr>
            <w:tcW w:w="422"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总淹没面积（平方公里）</w:t>
            </w:r>
          </w:p>
        </w:tc>
        <w:tc>
          <w:tcPr>
            <w:tcW w:w="791"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 xml:space="preserve">  低风险                （淹没深度0.15~0.3米）</w:t>
            </w:r>
          </w:p>
        </w:tc>
        <w:tc>
          <w:tcPr>
            <w:tcW w:w="898"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中风险            （淹没深度0.3~0.6米）</w:t>
            </w:r>
          </w:p>
        </w:tc>
        <w:tc>
          <w:tcPr>
            <w:tcW w:w="857"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高风险                （淹没深度0.6~1.0米）</w:t>
            </w:r>
          </w:p>
        </w:tc>
        <w:tc>
          <w:tcPr>
            <w:tcW w:w="819"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极高风险          （淹没深度大于1.0米）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57" w:type="pct"/>
            <w:vMerge w:val="continue"/>
            <w:vAlign w:val="center"/>
          </w:tcPr>
          <w:p>
            <w:pPr>
              <w:pStyle w:val="22"/>
              <w:rPr>
                <w:rFonts w:hint="default" w:ascii="Times New Roman" w:hAnsi="Times New Roman" w:eastAsia="方正仿宋_GBK" w:cs="Times New Roman"/>
              </w:rPr>
            </w:pPr>
          </w:p>
        </w:tc>
        <w:tc>
          <w:tcPr>
            <w:tcW w:w="686" w:type="pct"/>
            <w:vMerge w:val="continue"/>
            <w:vAlign w:val="center"/>
          </w:tcPr>
          <w:p>
            <w:pPr>
              <w:pStyle w:val="22"/>
              <w:rPr>
                <w:rFonts w:hint="default" w:ascii="Times New Roman" w:hAnsi="Times New Roman" w:eastAsia="方正仿宋_GBK" w:cs="Times New Roman"/>
              </w:rPr>
            </w:pPr>
          </w:p>
        </w:tc>
        <w:tc>
          <w:tcPr>
            <w:tcW w:w="370" w:type="pct"/>
            <w:vMerge w:val="continue"/>
            <w:vAlign w:val="center"/>
          </w:tcPr>
          <w:p>
            <w:pPr>
              <w:pStyle w:val="22"/>
              <w:rPr>
                <w:rFonts w:hint="default" w:ascii="Times New Roman" w:hAnsi="Times New Roman" w:eastAsia="方正仿宋_GBK" w:cs="Times New Roman"/>
              </w:rPr>
            </w:pPr>
          </w:p>
        </w:tc>
        <w:tc>
          <w:tcPr>
            <w:tcW w:w="422" w:type="pct"/>
            <w:vMerge w:val="continue"/>
            <w:vAlign w:val="center"/>
          </w:tcPr>
          <w:p>
            <w:pPr>
              <w:pStyle w:val="22"/>
              <w:rPr>
                <w:rFonts w:hint="default" w:ascii="Times New Roman" w:hAnsi="Times New Roman" w:eastAsia="方正仿宋_GBK" w:cs="Times New Roman"/>
              </w:rPr>
            </w:pPr>
          </w:p>
        </w:tc>
        <w:tc>
          <w:tcPr>
            <w:tcW w:w="41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面积（平方公里）</w:t>
            </w:r>
          </w:p>
        </w:tc>
        <w:tc>
          <w:tcPr>
            <w:tcW w:w="374"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占比</w:t>
            </w:r>
          </w:p>
        </w:tc>
        <w:tc>
          <w:tcPr>
            <w:tcW w:w="47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面积（平方公里）</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占比</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面积（平方公里）</w:t>
            </w:r>
          </w:p>
        </w:tc>
        <w:tc>
          <w:tcPr>
            <w:tcW w:w="435"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占比</w:t>
            </w:r>
          </w:p>
        </w:tc>
        <w:tc>
          <w:tcPr>
            <w:tcW w:w="4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面积（平方公里）</w:t>
            </w:r>
          </w:p>
        </w:tc>
        <w:tc>
          <w:tcPr>
            <w:tcW w:w="35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5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w:t>
            </w:r>
          </w:p>
        </w:tc>
        <w:tc>
          <w:tcPr>
            <w:tcW w:w="68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1h100毫米</w:t>
            </w:r>
          </w:p>
        </w:tc>
        <w:tc>
          <w:tcPr>
            <w:tcW w:w="3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1.34</w:t>
            </w:r>
          </w:p>
        </w:tc>
        <w:tc>
          <w:tcPr>
            <w:tcW w:w="41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0.83</w:t>
            </w:r>
          </w:p>
        </w:tc>
        <w:tc>
          <w:tcPr>
            <w:tcW w:w="374"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61.94%</w:t>
            </w:r>
          </w:p>
        </w:tc>
        <w:tc>
          <w:tcPr>
            <w:tcW w:w="47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0.39</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29.10%</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0.1</w:t>
            </w:r>
          </w:p>
        </w:tc>
        <w:tc>
          <w:tcPr>
            <w:tcW w:w="435"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7.46%</w:t>
            </w:r>
          </w:p>
        </w:tc>
        <w:tc>
          <w:tcPr>
            <w:tcW w:w="4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0.02</w:t>
            </w:r>
          </w:p>
        </w:tc>
        <w:tc>
          <w:tcPr>
            <w:tcW w:w="35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w:t>
            </w:r>
          </w:p>
        </w:tc>
        <w:tc>
          <w:tcPr>
            <w:tcW w:w="68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6h200毫米</w:t>
            </w:r>
          </w:p>
        </w:tc>
        <w:tc>
          <w:tcPr>
            <w:tcW w:w="3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6.94</w:t>
            </w:r>
          </w:p>
        </w:tc>
        <w:tc>
          <w:tcPr>
            <w:tcW w:w="41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2.28</w:t>
            </w:r>
          </w:p>
        </w:tc>
        <w:tc>
          <w:tcPr>
            <w:tcW w:w="374"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32.85%</w:t>
            </w:r>
          </w:p>
        </w:tc>
        <w:tc>
          <w:tcPr>
            <w:tcW w:w="47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2.2</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31.70%</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1.33</w:t>
            </w:r>
          </w:p>
        </w:tc>
        <w:tc>
          <w:tcPr>
            <w:tcW w:w="435"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19.16%</w:t>
            </w:r>
          </w:p>
        </w:tc>
        <w:tc>
          <w:tcPr>
            <w:tcW w:w="4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1.13</w:t>
            </w:r>
          </w:p>
        </w:tc>
        <w:tc>
          <w:tcPr>
            <w:tcW w:w="35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16.28%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w:t>
            </w:r>
          </w:p>
        </w:tc>
        <w:tc>
          <w:tcPr>
            <w:tcW w:w="68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24h300毫米</w:t>
            </w:r>
          </w:p>
        </w:tc>
        <w:tc>
          <w:tcPr>
            <w:tcW w:w="3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7.83</w:t>
            </w:r>
          </w:p>
        </w:tc>
        <w:tc>
          <w:tcPr>
            <w:tcW w:w="41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2.14</w:t>
            </w:r>
          </w:p>
        </w:tc>
        <w:tc>
          <w:tcPr>
            <w:tcW w:w="374"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27.33%</w:t>
            </w:r>
          </w:p>
        </w:tc>
        <w:tc>
          <w:tcPr>
            <w:tcW w:w="47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2.3</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29.37%</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1.71</w:t>
            </w:r>
          </w:p>
        </w:tc>
        <w:tc>
          <w:tcPr>
            <w:tcW w:w="435"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21.84%</w:t>
            </w:r>
          </w:p>
        </w:tc>
        <w:tc>
          <w:tcPr>
            <w:tcW w:w="4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1.68</w:t>
            </w:r>
          </w:p>
        </w:tc>
        <w:tc>
          <w:tcPr>
            <w:tcW w:w="35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5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w:t>
            </w:r>
          </w:p>
        </w:tc>
        <w:tc>
          <w:tcPr>
            <w:tcW w:w="68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郑州“7·20”24小时雨量</w:t>
            </w:r>
          </w:p>
        </w:tc>
        <w:tc>
          <w:tcPr>
            <w:tcW w:w="3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17.27</w:t>
            </w:r>
          </w:p>
        </w:tc>
        <w:tc>
          <w:tcPr>
            <w:tcW w:w="417"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3.32</w:t>
            </w:r>
          </w:p>
        </w:tc>
        <w:tc>
          <w:tcPr>
            <w:tcW w:w="374"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19.22%</w:t>
            </w:r>
          </w:p>
        </w:tc>
        <w:tc>
          <w:tcPr>
            <w:tcW w:w="47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3.67</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21.25%</w:t>
            </w:r>
          </w:p>
        </w:tc>
        <w:tc>
          <w:tcPr>
            <w:tcW w:w="422"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3.55</w:t>
            </w:r>
          </w:p>
        </w:tc>
        <w:tc>
          <w:tcPr>
            <w:tcW w:w="435"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20.56%</w:t>
            </w:r>
          </w:p>
        </w:tc>
        <w:tc>
          <w:tcPr>
            <w:tcW w:w="46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6.73</w:t>
            </w:r>
          </w:p>
        </w:tc>
        <w:tc>
          <w:tcPr>
            <w:tcW w:w="356"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38.97%</w:t>
            </w:r>
          </w:p>
        </w:tc>
      </w:tr>
    </w:tbl>
    <w:p>
      <w:pPr>
        <w:spacing w:line="600" w:lineRule="exact"/>
        <w:ind w:firstLine="643"/>
        <w:jc w:val="center"/>
        <w:rPr>
          <w:rFonts w:hint="default" w:ascii="Times New Roman" w:hAnsi="Times New Roman" w:cs="Times New Roman"/>
          <w:b/>
        </w:rPr>
      </w:pPr>
    </w:p>
    <w:p>
      <w:pPr>
        <w:widowControl/>
        <w:spacing w:line="240" w:lineRule="auto"/>
        <w:ind w:firstLine="0" w:firstLineChars="0"/>
        <w:jc w:val="left"/>
        <w:rPr>
          <w:rFonts w:hint="default" w:ascii="Times New Roman" w:hAnsi="Times New Roman" w:cs="Times New Roman"/>
          <w:b/>
        </w:rPr>
      </w:pPr>
      <w:r>
        <w:rPr>
          <w:rFonts w:hint="default" w:ascii="Times New Roman" w:hAnsi="Times New Roman" w:cs="Times New Roman"/>
          <w:b/>
        </w:rPr>
        <w:br w:type="page"/>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表2.3-3 风险分析计算成果表（外河高水位四种工况）</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1838"/>
        <w:gridCol w:w="1032"/>
        <w:gridCol w:w="1130"/>
        <w:gridCol w:w="1368"/>
        <w:gridCol w:w="1128"/>
        <w:gridCol w:w="1376"/>
        <w:gridCol w:w="972"/>
        <w:gridCol w:w="1242"/>
        <w:gridCol w:w="972"/>
        <w:gridCol w:w="115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trPr>
        <w:tc>
          <w:tcPr>
            <w:tcW w:w="170"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序号</w:t>
            </w:r>
          </w:p>
        </w:tc>
        <w:tc>
          <w:tcPr>
            <w:tcW w:w="673"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方案</w:t>
            </w:r>
          </w:p>
        </w:tc>
        <w:tc>
          <w:tcPr>
            <w:tcW w:w="378"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行政区</w:t>
            </w:r>
          </w:p>
        </w:tc>
        <w:tc>
          <w:tcPr>
            <w:tcW w:w="414" w:type="pct"/>
            <w:vMerge w:val="restart"/>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总淹没面积（平方公里）</w:t>
            </w:r>
          </w:p>
        </w:tc>
        <w:tc>
          <w:tcPr>
            <w:tcW w:w="914"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 xml:space="preserve">  低风险            （淹没深度0.15~0.3米）</w:t>
            </w:r>
          </w:p>
        </w:tc>
        <w:tc>
          <w:tcPr>
            <w:tcW w:w="860"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中风险            （淹没深度0.3~0.6米）</w:t>
            </w:r>
          </w:p>
        </w:tc>
        <w:tc>
          <w:tcPr>
            <w:tcW w:w="811"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高风险                （淹没深度0.6~1.0米）</w:t>
            </w:r>
          </w:p>
        </w:tc>
        <w:tc>
          <w:tcPr>
            <w:tcW w:w="780" w:type="pct"/>
            <w:gridSpan w:val="2"/>
            <w:vAlign w:val="center"/>
          </w:tcPr>
          <w:p>
            <w:pPr>
              <w:pStyle w:val="22"/>
              <w:rPr>
                <w:rFonts w:hint="default" w:ascii="Times New Roman" w:hAnsi="Times New Roman" w:eastAsia="方正仿宋_GBK" w:cs="Times New Roman"/>
                <w:b w:val="0"/>
              </w:rPr>
            </w:pPr>
            <w:r>
              <w:rPr>
                <w:rFonts w:hint="default" w:ascii="Times New Roman" w:hAnsi="Times New Roman" w:eastAsia="方正仿宋_GBK" w:cs="Times New Roman"/>
                <w:b/>
              </w:rPr>
              <w:t>极高风险          （淹没深度大于1.0米）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70" w:type="pct"/>
            <w:vMerge w:val="continue"/>
            <w:vAlign w:val="center"/>
          </w:tcPr>
          <w:p>
            <w:pPr>
              <w:pStyle w:val="22"/>
              <w:rPr>
                <w:rFonts w:hint="default" w:ascii="Times New Roman" w:hAnsi="Times New Roman" w:eastAsia="方正仿宋_GBK" w:cs="Times New Roman"/>
              </w:rPr>
            </w:pPr>
          </w:p>
        </w:tc>
        <w:tc>
          <w:tcPr>
            <w:tcW w:w="673" w:type="pct"/>
            <w:vMerge w:val="continue"/>
            <w:vAlign w:val="center"/>
          </w:tcPr>
          <w:p>
            <w:pPr>
              <w:pStyle w:val="22"/>
              <w:rPr>
                <w:rFonts w:hint="default" w:ascii="Times New Roman" w:hAnsi="Times New Roman" w:eastAsia="方正仿宋_GBK" w:cs="Times New Roman"/>
              </w:rPr>
            </w:pPr>
          </w:p>
        </w:tc>
        <w:tc>
          <w:tcPr>
            <w:tcW w:w="378" w:type="pct"/>
            <w:vMerge w:val="continue"/>
            <w:vAlign w:val="center"/>
          </w:tcPr>
          <w:p>
            <w:pPr>
              <w:pStyle w:val="22"/>
              <w:rPr>
                <w:rFonts w:hint="default" w:ascii="Times New Roman" w:hAnsi="Times New Roman" w:eastAsia="方正仿宋_GBK" w:cs="Times New Roman"/>
              </w:rPr>
            </w:pPr>
          </w:p>
        </w:tc>
        <w:tc>
          <w:tcPr>
            <w:tcW w:w="414" w:type="pct"/>
            <w:vMerge w:val="continue"/>
            <w:vAlign w:val="center"/>
          </w:tcPr>
          <w:p>
            <w:pPr>
              <w:pStyle w:val="22"/>
              <w:rPr>
                <w:rFonts w:hint="default" w:ascii="Times New Roman" w:hAnsi="Times New Roman" w:eastAsia="方正仿宋_GBK" w:cs="Times New Roman"/>
              </w:rPr>
            </w:pPr>
          </w:p>
        </w:tc>
        <w:tc>
          <w:tcPr>
            <w:tcW w:w="501"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面积（平方公里）</w:t>
            </w:r>
          </w:p>
        </w:tc>
        <w:tc>
          <w:tcPr>
            <w:tcW w:w="413"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占比</w:t>
            </w:r>
          </w:p>
        </w:tc>
        <w:tc>
          <w:tcPr>
            <w:tcW w:w="504"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面积（平方公里）</w:t>
            </w:r>
          </w:p>
        </w:tc>
        <w:tc>
          <w:tcPr>
            <w:tcW w:w="356"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占比</w:t>
            </w:r>
          </w:p>
        </w:tc>
        <w:tc>
          <w:tcPr>
            <w:tcW w:w="455"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面积（平方公里）</w:t>
            </w:r>
          </w:p>
        </w:tc>
        <w:tc>
          <w:tcPr>
            <w:tcW w:w="356"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占比</w:t>
            </w:r>
          </w:p>
        </w:tc>
        <w:tc>
          <w:tcPr>
            <w:tcW w:w="424"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面积（平方公里）</w:t>
            </w:r>
          </w:p>
        </w:tc>
        <w:tc>
          <w:tcPr>
            <w:tcW w:w="356" w:type="pct"/>
            <w:vAlign w:val="center"/>
          </w:tcPr>
          <w:p>
            <w:pPr>
              <w:pStyle w:val="22"/>
              <w:rPr>
                <w:rFonts w:hint="default" w:ascii="Times New Roman" w:hAnsi="Times New Roman" w:eastAsia="方正仿宋_GBK" w:cs="Times New Roman"/>
                <w:b/>
                <w:bCs/>
              </w:rPr>
            </w:pPr>
            <w:r>
              <w:rPr>
                <w:rFonts w:hint="default" w:ascii="Times New Roman" w:hAnsi="Times New Roman" w:eastAsia="方正仿宋_GBK" w:cs="Times New Roman"/>
                <w:b/>
                <w:bCs/>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w:t>
            </w:r>
          </w:p>
        </w:tc>
        <w:tc>
          <w:tcPr>
            <w:tcW w:w="67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1h100毫米</w:t>
            </w:r>
          </w:p>
        </w:tc>
        <w:tc>
          <w:tcPr>
            <w:tcW w:w="378"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1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4.88</w:t>
            </w:r>
          </w:p>
        </w:tc>
        <w:tc>
          <w:tcPr>
            <w:tcW w:w="501"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1.49</w:t>
            </w:r>
          </w:p>
        </w:tc>
        <w:tc>
          <w:tcPr>
            <w:tcW w:w="413"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30.53%</w:t>
            </w:r>
          </w:p>
        </w:tc>
        <w:tc>
          <w:tcPr>
            <w:tcW w:w="50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1.48</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30.33%</w:t>
            </w:r>
          </w:p>
        </w:tc>
        <w:tc>
          <w:tcPr>
            <w:tcW w:w="455"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0.85</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17.42%</w:t>
            </w:r>
          </w:p>
        </w:tc>
        <w:tc>
          <w:tcPr>
            <w:tcW w:w="42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1.06</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1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w:t>
            </w:r>
          </w:p>
        </w:tc>
        <w:tc>
          <w:tcPr>
            <w:tcW w:w="67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6h200毫米</w:t>
            </w:r>
          </w:p>
        </w:tc>
        <w:tc>
          <w:tcPr>
            <w:tcW w:w="378"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1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10.67</w:t>
            </w:r>
          </w:p>
        </w:tc>
        <w:tc>
          <w:tcPr>
            <w:tcW w:w="501"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2.76</w:t>
            </w:r>
          </w:p>
        </w:tc>
        <w:tc>
          <w:tcPr>
            <w:tcW w:w="413"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25.87%</w:t>
            </w:r>
          </w:p>
        </w:tc>
        <w:tc>
          <w:tcPr>
            <w:tcW w:w="50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2.85</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26.71%</w:t>
            </w:r>
          </w:p>
        </w:tc>
        <w:tc>
          <w:tcPr>
            <w:tcW w:w="455"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1.91</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17.90%</w:t>
            </w:r>
          </w:p>
        </w:tc>
        <w:tc>
          <w:tcPr>
            <w:tcW w:w="42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3.15</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w:t>
            </w:r>
          </w:p>
        </w:tc>
        <w:tc>
          <w:tcPr>
            <w:tcW w:w="67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24h300毫米</w:t>
            </w:r>
          </w:p>
        </w:tc>
        <w:tc>
          <w:tcPr>
            <w:tcW w:w="378"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1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12.41</w:t>
            </w:r>
          </w:p>
        </w:tc>
        <w:tc>
          <w:tcPr>
            <w:tcW w:w="501"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2.47</w:t>
            </w:r>
          </w:p>
        </w:tc>
        <w:tc>
          <w:tcPr>
            <w:tcW w:w="413"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19.90%</w:t>
            </w:r>
          </w:p>
        </w:tc>
        <w:tc>
          <w:tcPr>
            <w:tcW w:w="50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3.56</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28.69%</w:t>
            </w:r>
          </w:p>
        </w:tc>
        <w:tc>
          <w:tcPr>
            <w:tcW w:w="455"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2.31</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18.61%</w:t>
            </w:r>
          </w:p>
        </w:tc>
        <w:tc>
          <w:tcPr>
            <w:tcW w:w="42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4.07</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70"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w:t>
            </w:r>
          </w:p>
        </w:tc>
        <w:tc>
          <w:tcPr>
            <w:tcW w:w="673"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郑州“7·20”24小时雨量</w:t>
            </w:r>
          </w:p>
        </w:tc>
        <w:tc>
          <w:tcPr>
            <w:tcW w:w="378" w:type="pct"/>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秦淮区</w:t>
            </w:r>
          </w:p>
        </w:tc>
        <w:tc>
          <w:tcPr>
            <w:tcW w:w="41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21.67</w:t>
            </w:r>
          </w:p>
        </w:tc>
        <w:tc>
          <w:tcPr>
            <w:tcW w:w="501"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3.41</w:t>
            </w:r>
          </w:p>
        </w:tc>
        <w:tc>
          <w:tcPr>
            <w:tcW w:w="413"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15.74%</w:t>
            </w:r>
          </w:p>
        </w:tc>
        <w:tc>
          <w:tcPr>
            <w:tcW w:w="50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3.86</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17.81%</w:t>
            </w:r>
          </w:p>
        </w:tc>
        <w:tc>
          <w:tcPr>
            <w:tcW w:w="455"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4.33</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19.98%</w:t>
            </w:r>
          </w:p>
        </w:tc>
        <w:tc>
          <w:tcPr>
            <w:tcW w:w="424"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10.07</w:t>
            </w:r>
          </w:p>
        </w:tc>
        <w:tc>
          <w:tcPr>
            <w:tcW w:w="356" w:type="pct"/>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46.47%</w:t>
            </w:r>
          </w:p>
        </w:tc>
      </w:tr>
    </w:tbl>
    <w:p>
      <w:pPr>
        <w:spacing w:line="600" w:lineRule="exact"/>
        <w:ind w:firstLine="643"/>
        <w:jc w:val="center"/>
        <w:rPr>
          <w:rFonts w:hint="default" w:ascii="Times New Roman" w:hAnsi="Times New Roman" w:cs="Times New Roman"/>
          <w:b/>
        </w:rPr>
      </w:pPr>
    </w:p>
    <w:p>
      <w:pPr>
        <w:spacing w:line="600" w:lineRule="exact"/>
        <w:ind w:firstLine="640"/>
        <w:rPr>
          <w:rFonts w:hint="default" w:ascii="Times New Roman" w:hAnsi="Times New Roman" w:cs="Times New Roman"/>
        </w:rPr>
        <w:sectPr>
          <w:pgSz w:w="16838" w:h="11906" w:orient="landscape"/>
          <w:pgMar w:top="1588" w:right="1814" w:bottom="1588" w:left="1588" w:header="851" w:footer="1247" w:gutter="0"/>
          <w:pgNumType w:fmt="decimal"/>
          <w:cols w:space="720" w:num="1"/>
          <w:docGrid w:linePitch="420" w:charSpace="0"/>
        </w:sectPr>
      </w:pP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bookmarkStart w:id="346" w:name="_Toc134786197"/>
      <w:bookmarkStart w:id="347" w:name="_Toc135382164"/>
      <w:r>
        <w:rPr>
          <w:rFonts w:hint="default" w:ascii="Times New Roman" w:hAnsi="Times New Roman" w:eastAsia="方正仿宋_GBK" w:cs="Times New Roman"/>
          <w:b w:val="0"/>
          <w:bCs/>
          <w:snapToGrid w:val="0"/>
          <w:kern w:val="0"/>
          <w:sz w:val="32"/>
          <w:szCs w:val="32"/>
          <w:lang w:val="zh-CN" w:eastAsia="zh-Hans" w:bidi="ar-SA"/>
        </w:rPr>
        <w:t>2.3.4  居民小区风险分析</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本次对秦淮区888个居民小区进行调查，对遭遇上述8种工况下极端降雨进行了风险分析，形成了居民小区风险成果表，包括风险点名录、风险等级、淹没水深等。</w:t>
      </w:r>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bookmarkStart w:id="348" w:name="_Hlk153457492"/>
      <w:r>
        <w:rPr>
          <w:rFonts w:hint="default" w:ascii="Times New Roman" w:hAnsi="Times New Roman" w:eastAsia="方正仿宋_GBK" w:cs="Times New Roman"/>
          <w:b w:val="0"/>
          <w:bCs/>
          <w:snapToGrid w:val="0"/>
          <w:kern w:val="0"/>
          <w:sz w:val="32"/>
          <w:szCs w:val="32"/>
          <w:lang w:val="zh-CN" w:eastAsia="zh-Hans" w:bidi="ar-SA"/>
        </w:rPr>
        <w:t>统计结果显示，在外河低水位、发生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暴雨工况下，共有415个小区存在淹没风险，其中75个小区淹没深度0.15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（低风险），183个小区淹没深度0.3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（中风险），61个小区淹没深度0.6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（高风险），96个小区淹没深度大于1.0</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（极高风险）；在外河高水位、发生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暴雨工况下，共有487个小区存在淹没风险，其中65个小区淹没深度0.15</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0.3</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（低风险），132个小区淹没深度0.3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0.6</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（中风险），182个小区淹没深度0.6</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1.0</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（高风险），108个小区淹没深度大于1.0</w:t>
      </w:r>
      <w:r>
        <w:rPr>
          <w:rFonts w:hint="eastAsia" w:eastAsia="方正仿宋_GBK" w:cs="Times New Roman"/>
          <w:b w:val="0"/>
          <w:bCs/>
          <w:snapToGrid w:val="0"/>
          <w:kern w:val="0"/>
          <w:sz w:val="32"/>
          <w:szCs w:val="32"/>
          <w:lang w:val="zh-CN" w:eastAsia="zh-Hans" w:bidi="ar-SA"/>
        </w:rPr>
        <w:t>米</w:t>
      </w:r>
      <w:r>
        <w:rPr>
          <w:rFonts w:hint="default" w:ascii="Times New Roman" w:hAnsi="Times New Roman" w:eastAsia="方正仿宋_GBK" w:cs="Times New Roman"/>
          <w:b w:val="0"/>
          <w:bCs/>
          <w:snapToGrid w:val="0"/>
          <w:kern w:val="0"/>
          <w:sz w:val="32"/>
          <w:szCs w:val="32"/>
          <w:lang w:val="zh-CN" w:eastAsia="zh-Hans" w:bidi="ar-SA"/>
        </w:rPr>
        <w:t>（极高风险）。转移时，考虑最不利工况，即外河高水位、发生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暴雨工况。</w:t>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表2.3-4  特大暴雨小区淹没风险统计表</w:t>
      </w:r>
    </w:p>
    <w:bookmarkEnd w:id="348"/>
    <w:tbl>
      <w:tblPr>
        <w:tblStyle w:val="11"/>
        <w:tblW w:w="5000" w:type="pct"/>
        <w:tblInd w:w="0" w:type="dxa"/>
        <w:tblLayout w:type="autofit"/>
        <w:tblCellMar>
          <w:top w:w="0" w:type="dxa"/>
          <w:left w:w="108" w:type="dxa"/>
          <w:bottom w:w="0" w:type="dxa"/>
          <w:right w:w="108" w:type="dxa"/>
        </w:tblCellMar>
      </w:tblPr>
      <w:tblGrid>
        <w:gridCol w:w="2041"/>
        <w:gridCol w:w="1732"/>
        <w:gridCol w:w="1034"/>
        <w:gridCol w:w="1034"/>
        <w:gridCol w:w="1034"/>
        <w:gridCol w:w="1034"/>
        <w:gridCol w:w="1037"/>
      </w:tblGrid>
      <w:tr>
        <w:tblPrEx>
          <w:tblCellMar>
            <w:top w:w="0" w:type="dxa"/>
            <w:left w:w="108" w:type="dxa"/>
            <w:bottom w:w="0" w:type="dxa"/>
            <w:right w:w="108" w:type="dxa"/>
          </w:tblCellMar>
        </w:tblPrEx>
        <w:trPr>
          <w:trHeight w:val="20" w:hRule="atLeast"/>
          <w:tblHeader/>
        </w:trPr>
        <w:tc>
          <w:tcPr>
            <w:tcW w:w="1141" w:type="pct"/>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bookmarkStart w:id="349" w:name="_Hlk153457498"/>
            <w:r>
              <w:rPr>
                <w:rFonts w:hint="default" w:ascii="Times New Roman" w:hAnsi="Times New Roman" w:eastAsia="方正仿宋_GBK" w:cs="Times New Roman"/>
                <w:color w:val="000000"/>
                <w:kern w:val="0"/>
                <w:sz w:val="20"/>
                <w:szCs w:val="20"/>
              </w:rPr>
              <w:t>外河水位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工况</w:t>
            </w:r>
          </w:p>
        </w:tc>
        <w:tc>
          <w:tcPr>
            <w:tcW w:w="9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所属街道</w:t>
            </w:r>
          </w:p>
        </w:tc>
        <w:tc>
          <w:tcPr>
            <w:tcW w:w="2891" w:type="pct"/>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小区数量（个）</w:t>
            </w:r>
          </w:p>
        </w:tc>
      </w:tr>
      <w:tr>
        <w:tblPrEx>
          <w:tblCellMar>
            <w:top w:w="0" w:type="dxa"/>
            <w:left w:w="108" w:type="dxa"/>
            <w:bottom w:w="0" w:type="dxa"/>
            <w:right w:w="108" w:type="dxa"/>
          </w:tblCellMar>
        </w:tblPrEx>
        <w:trPr>
          <w:trHeight w:val="20" w:hRule="atLeast"/>
          <w:tblHeader/>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低风险</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中风险</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高风险</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极高风险</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外河低水位（1h100mm）</w:t>
            </w: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both"/>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57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34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18</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外河低水位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（6h200mm）</w:t>
            </w: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407"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219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119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33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40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27</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外河低水位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（24h300mm）</w:t>
            </w: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434"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208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109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31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58</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both"/>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外河低水位</w:t>
            </w: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（发生“郑州7</w:t>
            </w:r>
            <w:r>
              <w:rPr>
                <w:rFonts w:hint="default" w:ascii="Times New Roman" w:hAnsi="Times New Roman" w:eastAsia="方正仿宋_GBK" w:cs="Times New Roman"/>
                <w:color w:val="000000"/>
                <w:kern w:val="0"/>
                <w:sz w:val="20"/>
                <w:szCs w:val="20"/>
                <w:lang w:val="en-US" w:eastAsia="zh-CN"/>
              </w:rPr>
              <w:t>·</w:t>
            </w:r>
            <w:r>
              <w:rPr>
                <w:rFonts w:hint="default" w:ascii="Times New Roman" w:hAnsi="Times New Roman" w:eastAsia="方正仿宋_GBK" w:cs="Times New Roman"/>
                <w:color w:val="000000"/>
                <w:kern w:val="0"/>
                <w:sz w:val="20"/>
                <w:szCs w:val="20"/>
              </w:rPr>
              <w:t>20”暴雨时）</w:t>
            </w: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9</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415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75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183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61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96</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外河高水位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（1h100mm）</w:t>
            </w: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57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34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18</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外河高水位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（6h200mm）</w:t>
            </w: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239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127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39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46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27</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外河高水位</w:t>
            </w: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（24h300mm）</w:t>
            </w: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p>
            <w:pPr>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90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270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125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64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21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60</w:t>
            </w:r>
          </w:p>
        </w:tc>
      </w:tr>
      <w:tr>
        <w:tblPrEx>
          <w:tblCellMar>
            <w:top w:w="0" w:type="dxa"/>
            <w:left w:w="108" w:type="dxa"/>
            <w:bottom w:w="0" w:type="dxa"/>
            <w:right w:w="108" w:type="dxa"/>
          </w:tblCellMar>
        </w:tblPrEx>
        <w:trPr>
          <w:trHeight w:val="20" w:hRule="atLeast"/>
        </w:trPr>
        <w:tc>
          <w:tcPr>
            <w:tcW w:w="1141" w:type="pct"/>
            <w:vMerge w:val="restart"/>
            <w:tcBorders>
              <w:top w:val="nil"/>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外河高水位</w:t>
            </w:r>
          </w:p>
          <w:p>
            <w:pPr>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（发生“郑州7</w:t>
            </w:r>
            <w:r>
              <w:rPr>
                <w:rFonts w:hint="default" w:ascii="Times New Roman" w:hAnsi="Times New Roman" w:eastAsia="方正仿宋_GBK" w:cs="Times New Roman"/>
                <w:color w:val="000000"/>
                <w:kern w:val="0"/>
                <w:sz w:val="20"/>
                <w:szCs w:val="20"/>
                <w:lang w:val="en-US" w:eastAsia="zh-CN"/>
              </w:rPr>
              <w:t>·</w:t>
            </w:r>
            <w:r>
              <w:rPr>
                <w:rFonts w:hint="default" w:ascii="Times New Roman" w:hAnsi="Times New Roman" w:eastAsia="方正仿宋_GBK" w:cs="Times New Roman"/>
                <w:color w:val="000000"/>
                <w:kern w:val="0"/>
                <w:sz w:val="20"/>
                <w:szCs w:val="20"/>
              </w:rPr>
              <w:t>20”暴雨时）</w:t>
            </w: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朝天宫街道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大光路街道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9</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夫子庙街道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光华路街道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8</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红花街道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洪武路街道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18</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79</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14</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秦虹街道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25</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瑞金路街道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26</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双塘街道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五老村街道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74</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28</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月牙湖街道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16</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13</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中华门街道</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15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0</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3</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7</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sz w:val="22"/>
                <w:szCs w:val="22"/>
              </w:rPr>
              <w:t>5</w:t>
            </w:r>
          </w:p>
        </w:tc>
      </w:tr>
      <w:tr>
        <w:tblPrEx>
          <w:tblCellMar>
            <w:top w:w="0" w:type="dxa"/>
            <w:left w:w="108" w:type="dxa"/>
            <w:bottom w:w="0" w:type="dxa"/>
            <w:right w:w="108" w:type="dxa"/>
          </w:tblCellMar>
        </w:tblPrEx>
        <w:trPr>
          <w:trHeight w:val="20" w:hRule="atLeast"/>
        </w:trPr>
        <w:tc>
          <w:tcPr>
            <w:tcW w:w="1141" w:type="pct"/>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p>
        </w:tc>
        <w:tc>
          <w:tcPr>
            <w:tcW w:w="96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color w:val="000000"/>
                <w:kern w:val="0"/>
                <w:sz w:val="20"/>
                <w:szCs w:val="20"/>
              </w:rPr>
              <w:t>合计</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487</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65</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132</w:t>
            </w:r>
          </w:p>
        </w:tc>
        <w:tc>
          <w:tcPr>
            <w:tcW w:w="578"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182</w:t>
            </w:r>
          </w:p>
        </w:tc>
        <w:tc>
          <w:tcPr>
            <w:tcW w:w="57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0"/>
                <w:szCs w:val="20"/>
              </w:rPr>
            </w:pPr>
            <w:r>
              <w:rPr>
                <w:rFonts w:hint="default" w:ascii="Times New Roman" w:hAnsi="Times New Roman" w:eastAsia="方正仿宋_GBK" w:cs="Times New Roman"/>
                <w:b/>
                <w:bCs/>
                <w:color w:val="000000"/>
                <w:sz w:val="22"/>
                <w:szCs w:val="22"/>
              </w:rPr>
              <w:t>108</w:t>
            </w:r>
          </w:p>
        </w:tc>
      </w:tr>
      <w:bookmarkEnd w:id="349"/>
    </w:tbl>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2.3.5  重点</w:t>
      </w:r>
      <w:bookmarkStart w:id="350" w:name="_Hlk153457535"/>
      <w:r>
        <w:rPr>
          <w:rFonts w:hint="default" w:ascii="Times New Roman" w:hAnsi="Times New Roman" w:eastAsia="方正仿宋_GBK" w:cs="Times New Roman"/>
          <w:b w:val="0"/>
          <w:bCs/>
          <w:snapToGrid w:val="0"/>
          <w:kern w:val="0"/>
          <w:sz w:val="32"/>
          <w:szCs w:val="32"/>
          <w:lang w:val="zh-CN" w:eastAsia="zh-Hans" w:bidi="ar-SA"/>
        </w:rPr>
        <w:t>保护对象风险分析</w:t>
      </w:r>
      <w:bookmarkEnd w:id="346"/>
      <w:bookmarkEnd w:id="347"/>
      <w:bookmarkEnd w:id="350"/>
    </w:p>
    <w:p>
      <w:pPr>
        <w:keepNext w:val="0"/>
        <w:keepLines w:val="0"/>
        <w:pageBreakBefore w:val="0"/>
        <w:widowControl w:val="0"/>
        <w:kinsoku/>
        <w:wordWrap/>
        <w:overflowPunct/>
        <w:topLinePunct w:val="0"/>
        <w:autoSpaceDE/>
        <w:autoSpaceDN/>
        <w:bidi w:val="0"/>
        <w:adjustRightInd w:val="0"/>
        <w:snapToGrid w:val="0"/>
        <w:spacing w:line="540" w:lineRule="exact"/>
        <w:ind w:firstLine="641"/>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本次对秦淮区境内涉及的地铁、电力设施、隧道出入口、政府机构、医院、学校、养老院、儿童福利院、旅游景区等9类生命线工程及重点保护对象遭遇不同工况下极端降雨进行了风险分析。</w:t>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表2.3-4 秦淮区生命线工程统计</w:t>
      </w:r>
    </w:p>
    <w:tbl>
      <w:tblPr>
        <w:tblStyle w:val="12"/>
        <w:tblW w:w="7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3"/>
        <w:gridCol w:w="1834"/>
        <w:gridCol w:w="2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生命线工程类型</w:t>
            </w:r>
          </w:p>
        </w:tc>
        <w:tc>
          <w:tcPr>
            <w:tcW w:w="1834" w:type="dxa"/>
            <w:noWrap/>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总数</w:t>
            </w:r>
          </w:p>
        </w:tc>
        <w:tc>
          <w:tcPr>
            <w:tcW w:w="2651" w:type="dxa"/>
            <w:noWrap/>
            <w:vAlign w:val="center"/>
          </w:tcPr>
          <w:p>
            <w:pPr>
              <w:pStyle w:val="22"/>
              <w:rPr>
                <w:rFonts w:hint="default" w:ascii="Times New Roman" w:hAnsi="Times New Roman" w:eastAsia="方正仿宋_GBK" w:cs="Times New Roman"/>
                <w:b/>
              </w:rPr>
            </w:pPr>
            <w:r>
              <w:rPr>
                <w:rFonts w:hint="default" w:ascii="Times New Roman" w:hAnsi="Times New Roman" w:eastAsia="方正仿宋_GBK" w:cs="Times New Roman"/>
                <w:b/>
              </w:rPr>
              <w:t>涉及风险点数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地铁</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12</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电力设施</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16</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隧道出入口</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9</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政府机构</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8</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医院</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20</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学校</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139</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养老院</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41</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儿童福利院</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4</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093"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旅游景区</w:t>
            </w:r>
          </w:p>
        </w:tc>
        <w:tc>
          <w:tcPr>
            <w:tcW w:w="1834"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3</w:t>
            </w:r>
          </w:p>
        </w:tc>
        <w:tc>
          <w:tcPr>
            <w:tcW w:w="2651" w:type="dxa"/>
            <w:noWrap/>
            <w:vAlign w:val="center"/>
          </w:tcPr>
          <w:p>
            <w:pPr>
              <w:pStyle w:val="22"/>
              <w:rPr>
                <w:rFonts w:hint="default" w:ascii="Times New Roman" w:hAnsi="Times New Roman" w:eastAsia="方正仿宋_GBK" w:cs="Times New Roman"/>
              </w:rPr>
            </w:pPr>
            <w:r>
              <w:rPr>
                <w:rFonts w:hint="default" w:ascii="Times New Roman" w:hAnsi="Times New Roman" w:eastAsia="方正仿宋_GBK" w:cs="Times New Roman"/>
              </w:rPr>
              <w:t>0</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51" w:name="_Toc148692815"/>
      <w:bookmarkStart w:id="352" w:name="_Toc151368467"/>
      <w:bookmarkStart w:id="353" w:name="_Toc35953613"/>
      <w:r>
        <w:rPr>
          <w:rFonts w:hint="default" w:ascii="Times New Roman" w:hAnsi="Times New Roman" w:eastAsia="方正仿宋_GBK" w:cs="Times New Roman"/>
          <w:b w:val="0"/>
          <w:bCs/>
          <w:snapToGrid w:val="0"/>
          <w:kern w:val="0"/>
          <w:sz w:val="32"/>
          <w:szCs w:val="32"/>
          <w:lang w:val="zh-CN" w:eastAsia="zh-Hans" w:bidi="ar-SA"/>
        </w:rPr>
        <w:t>2.3.6  其他重点区域</w:t>
      </w:r>
      <w:bookmarkEnd w:id="351"/>
      <w:bookmarkEnd w:id="35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2.3.6.1  重点积淹水点</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根据排查梳理，秦淮区重点积淹水点共计5处。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2.3.6.2  下穿式通道、人行地下通道</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根据排查梳理，秦淮区下穿式通道、人行地下通道共计16处。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2.3.6.3  燃气站点</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根据排查梳理，秦淮区燃气站点共计3处。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354" w:name="_Toc155882357"/>
      <w:r>
        <w:rPr>
          <w:rFonts w:hint="default" w:ascii="Times New Roman" w:hAnsi="Times New Roman" w:eastAsia="方正黑体_GBK" w:cs="Times New Roman"/>
          <w:b w:val="0"/>
          <w:snapToGrid/>
          <w:kern w:val="2"/>
          <w:sz w:val="32"/>
          <w:szCs w:val="24"/>
          <w:lang w:val="en-US" w:eastAsia="zh-CN" w:bidi="ar-SA"/>
        </w:rPr>
        <w:t>3</w:t>
      </w:r>
      <w:r>
        <w:rPr>
          <w:rFonts w:hint="eastAsia" w:ascii="Times New Roman" w:hAnsi="Times New Roman" w:eastAsia="方正黑体_GBK" w:cs="Times New Roman"/>
          <w:b w:val="0"/>
          <w:snapToGrid/>
          <w:kern w:val="2"/>
          <w:sz w:val="32"/>
          <w:szCs w:val="24"/>
          <w:lang w:val="en-US" w:eastAsia="zh-CN" w:bidi="ar-SA"/>
        </w:rPr>
        <w:t xml:space="preserve">  </w:t>
      </w:r>
      <w:r>
        <w:rPr>
          <w:rFonts w:hint="default" w:ascii="Times New Roman" w:hAnsi="Times New Roman" w:eastAsia="方正黑体_GBK" w:cs="Times New Roman"/>
          <w:b w:val="0"/>
          <w:snapToGrid/>
          <w:kern w:val="2"/>
          <w:sz w:val="32"/>
          <w:szCs w:val="24"/>
          <w:lang w:val="en-US" w:eastAsia="zh-CN" w:bidi="ar-SA"/>
        </w:rPr>
        <w:t>组织体系</w:t>
      </w:r>
      <w:bookmarkEnd w:id="353"/>
      <w:bookmarkEnd w:id="354"/>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55" w:name="_Toc513135627"/>
      <w:bookmarkStart w:id="356" w:name="_Toc510104958"/>
      <w:bookmarkStart w:id="357" w:name="_Toc155882358"/>
      <w:bookmarkStart w:id="358" w:name="_Toc35953614"/>
      <w:r>
        <w:rPr>
          <w:rFonts w:hint="default" w:ascii="Times New Roman" w:hAnsi="Times New Roman" w:eastAsia="方正楷体_GBK" w:cs="Times New Roman"/>
          <w:b w:val="0"/>
          <w:snapToGrid w:val="0"/>
          <w:kern w:val="0"/>
          <w:sz w:val="32"/>
          <w:szCs w:val="30"/>
          <w:lang w:val="en-US" w:eastAsia="zh-CN" w:bidi="ar-SA"/>
        </w:rPr>
        <w:t xml:space="preserve">3.1  </w:t>
      </w:r>
      <w:bookmarkEnd w:id="355"/>
      <w:bookmarkEnd w:id="356"/>
      <w:r>
        <w:rPr>
          <w:rFonts w:hint="default" w:ascii="Times New Roman" w:hAnsi="Times New Roman" w:eastAsia="方正楷体_GBK" w:cs="Times New Roman"/>
          <w:b w:val="0"/>
          <w:snapToGrid w:val="0"/>
          <w:kern w:val="0"/>
          <w:sz w:val="32"/>
          <w:szCs w:val="30"/>
          <w:lang w:val="en-US" w:eastAsia="zh-CN" w:bidi="ar-SA"/>
        </w:rPr>
        <w:t>指挥机构</w:t>
      </w:r>
      <w:bookmarkEnd w:id="357"/>
      <w:bookmarkEnd w:id="358"/>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依托《秦淮区防汛应急预案》中防内涝应急处置体系，特大暴雨应急指挥机构为秦淮区防汛抗旱指挥部（以下简称</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区防指</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）。各街道（园区）特大暴雨应急指挥机构为街道（园区）防汛抗旱指挥部，驻区单位可根据需要设立特大暴雨应急指挥机构。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59" w:name="_Toc134786200"/>
      <w:bookmarkStart w:id="360" w:name="_Toc135382167"/>
      <w:r>
        <w:rPr>
          <w:rFonts w:hint="default" w:ascii="Times New Roman" w:hAnsi="Times New Roman" w:eastAsia="方正仿宋_GBK" w:cs="Times New Roman"/>
          <w:b w:val="0"/>
          <w:bCs/>
          <w:snapToGrid w:val="0"/>
          <w:kern w:val="0"/>
          <w:sz w:val="32"/>
          <w:szCs w:val="32"/>
          <w:lang w:val="zh-CN" w:eastAsia="zh-Hans" w:bidi="ar-SA"/>
        </w:rPr>
        <w:t>3.1.1  区防指组成</w:t>
      </w:r>
      <w:bookmarkEnd w:id="359"/>
      <w:bookmarkEnd w:id="360"/>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区防指由区长任指挥，常务副区长、分管副区长、区人武部负责人、南部新城管委会分管领导、区水务局局长、区应急管理局局长任副指挥，区委办、区政府办、区委宣传部</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区人武部、区教育局、区建设局、区房产局、区水务局、区城管局、区文旅局、区卫健委、区应急管理局、区国动办、南部新城管委会工程建设处</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白下高新区管委会、风光带管委会景区管理处、新街口管委会</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各街道</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国资集团、老城南集团、历保集团</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文旅集团、明商集团、壹城集团、越城集团、安城集团</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交警二大队、交警三大队等为指挥部成员单位。</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61" w:name="_Toc135382168"/>
      <w:bookmarkStart w:id="362" w:name="_Toc134786201"/>
      <w:r>
        <w:rPr>
          <w:rFonts w:hint="default" w:ascii="Times New Roman" w:hAnsi="Times New Roman" w:eastAsia="方正仿宋_GBK" w:cs="Times New Roman"/>
          <w:b w:val="0"/>
          <w:bCs/>
          <w:snapToGrid w:val="0"/>
          <w:kern w:val="0"/>
          <w:sz w:val="32"/>
          <w:szCs w:val="32"/>
          <w:lang w:val="zh-CN" w:eastAsia="zh-Hans" w:bidi="ar-SA"/>
        </w:rPr>
        <w:t>3.1.2  区防指职责</w:t>
      </w:r>
      <w:bookmarkEnd w:id="361"/>
      <w:bookmarkEnd w:id="36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负责组织领导全区城市特大暴雨灾害预防与应急处置工作，制定相关政策、规程和工作制度等，部署防御城市特大暴雨各项准备工作，决定启动和结束城市特大暴雨应急响应，组织抢险救灾，协调灾后处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63" w:name="_Toc134786202"/>
      <w:bookmarkStart w:id="364" w:name="_Toc135382169"/>
      <w:r>
        <w:rPr>
          <w:rFonts w:hint="default" w:ascii="Times New Roman" w:hAnsi="Times New Roman" w:eastAsia="方正仿宋_GBK" w:cs="Times New Roman"/>
          <w:b w:val="0"/>
          <w:bCs/>
          <w:snapToGrid w:val="0"/>
          <w:kern w:val="0"/>
          <w:sz w:val="32"/>
          <w:szCs w:val="32"/>
          <w:lang w:val="zh-CN" w:eastAsia="zh-Hans" w:bidi="ar-SA"/>
        </w:rPr>
        <w:t>3.1.3  区防指成员单位职责</w:t>
      </w:r>
      <w:bookmarkEnd w:id="363"/>
      <w:bookmarkEnd w:id="36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区防指各成员单位要按照各自职责分工做好防内涝、抢险、救灾等工作。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区政府办：协助区政府领导做好重大防内涝救灾工作。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区委宣传部：负责把握内涝应急处置宣传导向，组织、协调、指导新闻媒体做好区域内涝应急处置工作新闻报道；畅通信息共享渠道，协助水务、应急</w:t>
      </w:r>
      <w:r>
        <w:rPr>
          <w:rFonts w:hint="eastAsia" w:eastAsia="方正仿宋_GBK" w:cs="Times New Roman"/>
          <w:b w:val="0"/>
          <w:bCs/>
          <w:snapToGrid w:val="0"/>
          <w:kern w:val="0"/>
          <w:sz w:val="32"/>
          <w:szCs w:val="32"/>
          <w:lang w:val="zh-CN" w:eastAsia="zh-Hans" w:bidi="ar-SA"/>
        </w:rPr>
        <w:t>管理</w:t>
      </w:r>
      <w:r>
        <w:rPr>
          <w:rFonts w:hint="default" w:ascii="Times New Roman" w:hAnsi="Times New Roman" w:eastAsia="方正仿宋_GBK" w:cs="Times New Roman"/>
          <w:b w:val="0"/>
          <w:bCs/>
          <w:snapToGrid w:val="0"/>
          <w:kern w:val="0"/>
          <w:sz w:val="32"/>
          <w:szCs w:val="32"/>
          <w:lang w:val="zh-CN" w:eastAsia="zh-Hans" w:bidi="ar-SA"/>
        </w:rPr>
        <w:t>等部门做好信息发布。</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水务局：负责组织全区内涝防治体系建设，实施积淹水点整治等；承担内涝监测预警、信息发布及区级防汛物资管理；统筹指导水务工程安全运行管理，负责水务工程调度；承担全区内涝应急抢险技术支撑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w:t>
      </w:r>
      <w:r>
        <w:rPr>
          <w:rFonts w:hint="eastAsia" w:eastAsia="方正仿宋_GBK" w:cs="Times New Roman"/>
          <w:b w:val="0"/>
          <w:bCs/>
          <w:snapToGrid w:val="0"/>
          <w:kern w:val="0"/>
          <w:sz w:val="32"/>
          <w:szCs w:val="32"/>
          <w:lang w:val="zh-CN" w:eastAsia="zh-Hans" w:bidi="ar-SA"/>
        </w:rPr>
        <w:t>发改委</w:t>
      </w:r>
      <w:r>
        <w:rPr>
          <w:rFonts w:hint="default" w:ascii="Times New Roman" w:hAnsi="Times New Roman" w:eastAsia="方正仿宋_GBK" w:cs="Times New Roman"/>
          <w:b w:val="0"/>
          <w:bCs/>
          <w:snapToGrid w:val="0"/>
          <w:kern w:val="0"/>
          <w:sz w:val="32"/>
          <w:szCs w:val="32"/>
          <w:lang w:val="zh-CN" w:eastAsia="zh-Hans" w:bidi="ar-SA"/>
        </w:rPr>
        <w:t>：根据区级救灾物资储备规划、品种目录和标准、年度购置计划，负责区级粮食等调节性重要商品以及通用性救灾物资的收储，并按有关法律法规和上级指令实施管理。</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区人武部：</w:t>
      </w:r>
      <w:bookmarkStart w:id="365" w:name="_Hlk135034939"/>
      <w:r>
        <w:rPr>
          <w:rFonts w:hint="default" w:ascii="Times New Roman" w:hAnsi="Times New Roman" w:eastAsia="方正仿宋_GBK" w:cs="Times New Roman"/>
          <w:b w:val="0"/>
          <w:bCs/>
          <w:snapToGrid w:val="0"/>
          <w:kern w:val="0"/>
          <w:sz w:val="32"/>
          <w:szCs w:val="32"/>
          <w:lang w:val="zh-CN" w:eastAsia="zh-Hans" w:bidi="ar-SA"/>
        </w:rPr>
        <w:t>负责协调衔接部队、武警支援区域内内涝应急处置工作；落实预备役民兵应急抢险队伍，根据上级命令或汛期灾情开展工作，协助组织群众安全转移安置。</w:t>
      </w:r>
    </w:p>
    <w:bookmarkEnd w:id="365"/>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应急管理局：负责组织协调应急抢险救援力量，衔接解放军和武警部队参与应急救援；组织协调灾害救助，调拨区级救灾款物，承担灾情统计等；做好救灾捐赠工作，接收、发放捐赠款物，妥善做好受灾困难群众灾后的基本生活保障工作；开展多灾种和灾害链综合监测预警；开展自然灾害突发性事件调查评估。</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教育局：负责本部门的内涝应急处置工作。负责幼儿园和中、小学校内涝应急处置及校舍消险安全监管，确保汛期内校舍的安全。制定提供中、小学校舍临时安置受灾群众的预案，加强师生防内涝知识宣传教育，指导师生防灾避灾，发布学生转移、学校停课等通知。</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区民政局：负责组织养老服务、儿童福利机构、精神病人福利院等内涝应急处置工作，</w:t>
      </w:r>
      <w:r>
        <w:rPr>
          <w:rFonts w:hint="default" w:ascii="Times New Roman" w:hAnsi="Times New Roman" w:eastAsia="方正仿宋_GBK" w:cs="Times New Roman"/>
          <w:b w:val="0"/>
          <w:bCs/>
          <w:snapToGrid w:val="0"/>
          <w:kern w:val="0"/>
          <w:sz w:val="32"/>
          <w:szCs w:val="32"/>
          <w:lang w:val="en-US" w:eastAsia="zh-CN" w:bidi="ar-SA"/>
        </w:rPr>
        <w:t>协助街道做好相关</w:t>
      </w:r>
      <w:r>
        <w:rPr>
          <w:rFonts w:hint="default" w:ascii="Times New Roman" w:hAnsi="Times New Roman" w:eastAsia="方正仿宋_GBK" w:cs="Times New Roman"/>
          <w:b w:val="0"/>
          <w:bCs/>
          <w:snapToGrid w:val="0"/>
          <w:kern w:val="0"/>
          <w:sz w:val="32"/>
          <w:szCs w:val="32"/>
          <w:lang w:val="zh-CN" w:eastAsia="zh-Hans" w:bidi="ar-SA"/>
        </w:rPr>
        <w:t>人员避险转移等。</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区财政局：负责内涝工程建设、水毁工程修复以及抢险救灾等资金安排、调拨和落实，并监督使用。</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建设局：负责部署和组织区内监督在建工程的责任主体开展内涝应急处置工作，及时督查清除在建和未移交道路及绿地中倒伏的树木。负责在建、未移交道路等防内涝监管工作，确保管道畅通、排水设施完好。利用区域建设资源，根据防汛需要，临时组建工程建设施工专业人员队伍，配备应急车辆和机械，参与或支援区域性重大抢险救灾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w:t>
      </w:r>
      <w:r>
        <w:rPr>
          <w:rFonts w:hint="eastAsia" w:eastAsia="方正仿宋_GBK" w:cs="Times New Roman"/>
          <w:b w:val="0"/>
          <w:bCs/>
          <w:snapToGrid w:val="0"/>
          <w:kern w:val="0"/>
          <w:sz w:val="32"/>
          <w:szCs w:val="32"/>
          <w:lang w:val="zh-CN" w:eastAsia="zh-Hans" w:bidi="ar-SA"/>
        </w:rPr>
        <w:t>房产局</w:t>
      </w:r>
      <w:r>
        <w:rPr>
          <w:rFonts w:hint="default" w:ascii="Times New Roman" w:hAnsi="Times New Roman" w:eastAsia="方正仿宋_GBK" w:cs="Times New Roman"/>
          <w:b w:val="0"/>
          <w:bCs/>
          <w:snapToGrid w:val="0"/>
          <w:kern w:val="0"/>
          <w:sz w:val="32"/>
          <w:szCs w:val="32"/>
          <w:lang w:val="zh-CN" w:eastAsia="zh-Hans" w:bidi="ar-SA"/>
        </w:rPr>
        <w:t>：负责全区房屋（含老旧危房）安全度汛工作，指导物业服务企业做好地下车库等地下构筑物内涝应急处置工作。负责督促秦淮房产经营公司、白下房产经营公司对区管公房做好排险消险工作。负责管辖范围内房产、建筑工地等防内涝工作，明确人员和职责，及时拆除险墙和险房，负责玻璃幕墙、围墙的监管，确保被征收群众的财产不受损失。</w:t>
      </w:r>
      <w:r>
        <w:rPr>
          <w:rFonts w:hint="eastAsia" w:eastAsia="方正仿宋_GBK" w:cs="Times New Roman"/>
          <w:b w:val="0"/>
          <w:bCs/>
          <w:snapToGrid w:val="0"/>
          <w:kern w:val="0"/>
          <w:sz w:val="32"/>
          <w:szCs w:val="32"/>
          <w:lang w:val="zh-CN" w:eastAsia="zh-Hans" w:bidi="ar-SA"/>
        </w:rPr>
        <w:t>负责</w:t>
      </w:r>
      <w:r>
        <w:rPr>
          <w:rFonts w:hint="default" w:ascii="Times New Roman" w:hAnsi="Times New Roman" w:eastAsia="方正仿宋_GBK" w:cs="Times New Roman"/>
          <w:b w:val="0"/>
          <w:bCs/>
          <w:snapToGrid w:val="0"/>
          <w:kern w:val="0"/>
          <w:sz w:val="32"/>
          <w:szCs w:val="32"/>
          <w:lang w:val="zh-CN" w:eastAsia="zh-Hans" w:bidi="ar-SA"/>
        </w:rPr>
        <w:t>组建抢险突击队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参与或支援区域性重大抢险救灾工作。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城管局：负责职责内市政设施内涝应急处置工作，协助做好人工助排和安全警示；负责管辖内行道树消险安全管理，督查属地街道做好户外广告、店招店牌等安全管理工作；加强防内涝期间巡查，及时清理路面及雨水篦子上树叶垃圾杂物，保障排水通畅；组建巡查队伍，按照指令投入内涝抢险，对路面积水、树木倒伏和户外广告损坏等险情，第一时间协调处置并协助维持现场秩序。</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区商务局：负责落实农产品批发市场等重点流通企业的资源组织，做好应急期间主要农副产品的市场供应；督促指导商贸行业做好防内涝工作。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区文旅局：负责等级景区</w:t>
      </w:r>
      <w:r>
        <w:rPr>
          <w:rFonts w:hint="default" w:ascii="Times New Roman" w:hAnsi="Times New Roman" w:eastAsia="方正仿宋_GBK" w:cs="Times New Roman"/>
          <w:b w:val="0"/>
          <w:bCs/>
          <w:snapToGrid w:val="0"/>
          <w:kern w:val="0"/>
          <w:sz w:val="32"/>
          <w:szCs w:val="32"/>
          <w:lang w:val="zh-CN" w:eastAsia="zh-CN" w:bidi="ar-SA"/>
        </w:rPr>
        <w:t>、</w:t>
      </w:r>
      <w:r>
        <w:rPr>
          <w:rFonts w:hint="default" w:ascii="Times New Roman" w:hAnsi="Times New Roman" w:eastAsia="方正仿宋_GBK" w:cs="Times New Roman"/>
          <w:b w:val="0"/>
          <w:bCs/>
          <w:snapToGrid w:val="0"/>
          <w:kern w:val="0"/>
          <w:sz w:val="32"/>
          <w:szCs w:val="32"/>
          <w:lang w:val="en-US" w:eastAsia="zh-CN" w:bidi="ar-SA"/>
        </w:rPr>
        <w:t>文保单位等内涝应急处理协调工作</w:t>
      </w:r>
      <w:r>
        <w:rPr>
          <w:rFonts w:hint="default" w:ascii="Times New Roman" w:hAnsi="Times New Roman" w:eastAsia="方正仿宋_GBK" w:cs="Times New Roman"/>
          <w:b w:val="0"/>
          <w:bCs/>
          <w:snapToGrid w:val="0"/>
          <w:kern w:val="0"/>
          <w:sz w:val="32"/>
          <w:szCs w:val="32"/>
          <w:lang w:val="zh-CN" w:eastAsia="zh-Hans" w:bidi="ar-SA"/>
        </w:rPr>
        <w:t>，重点做好文旅重大活动安全信息提示，及时</w:t>
      </w:r>
      <w:r>
        <w:rPr>
          <w:rFonts w:hint="default" w:ascii="Times New Roman" w:hAnsi="Times New Roman" w:eastAsia="方正仿宋_GBK" w:cs="Times New Roman"/>
          <w:b w:val="0"/>
          <w:bCs/>
          <w:snapToGrid w:val="0"/>
          <w:kern w:val="0"/>
          <w:sz w:val="32"/>
          <w:szCs w:val="32"/>
          <w:lang w:val="en-US" w:eastAsia="zh-CN" w:bidi="ar-SA"/>
        </w:rPr>
        <w:t>督促相关单位</w:t>
      </w:r>
      <w:r>
        <w:rPr>
          <w:rFonts w:hint="default" w:ascii="Times New Roman" w:hAnsi="Times New Roman" w:eastAsia="方正仿宋_GBK" w:cs="Times New Roman"/>
          <w:b w:val="0"/>
          <w:bCs/>
          <w:snapToGrid w:val="0"/>
          <w:kern w:val="0"/>
          <w:sz w:val="32"/>
          <w:szCs w:val="32"/>
          <w:lang w:val="zh-CN" w:eastAsia="zh-Hans" w:bidi="ar-SA"/>
        </w:rPr>
        <w:t>组织人员避险、疏导和转移。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w:t>
      </w:r>
      <w:r>
        <w:rPr>
          <w:rFonts w:hint="eastAsia" w:eastAsia="方正仿宋_GBK" w:cs="Times New Roman"/>
          <w:b w:val="0"/>
          <w:bCs/>
          <w:snapToGrid w:val="0"/>
          <w:kern w:val="0"/>
          <w:sz w:val="32"/>
          <w:szCs w:val="32"/>
          <w:lang w:val="zh-CN" w:eastAsia="zh-Hans" w:bidi="ar-SA"/>
        </w:rPr>
        <w:t>卫健委</w:t>
      </w:r>
      <w:r>
        <w:rPr>
          <w:rFonts w:hint="default" w:ascii="Times New Roman" w:hAnsi="Times New Roman" w:eastAsia="方正仿宋_GBK" w:cs="Times New Roman"/>
          <w:b w:val="0"/>
          <w:bCs/>
          <w:snapToGrid w:val="0"/>
          <w:kern w:val="0"/>
          <w:sz w:val="32"/>
          <w:szCs w:val="32"/>
          <w:lang w:val="zh-CN" w:eastAsia="zh-Hans" w:bidi="ar-SA"/>
        </w:rPr>
        <w:t>：负责全区医疗机构内涝应急处置工作，负责灾区医疗救治、卫生防疫，核查报送医疗卫生信息。</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区国动办：负责组织区属自建人防设施内涝应急处置工作，指导各街道自建人防设施内涝应急处置工作。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分局：负责维护社会治安秩序，依法打击阻扰内涝应急处置工作、造谣惑众等犯罪活动；协助妥善处置因内涝应急处置引发的群体性治安事件，协助组织群众安全转移安置。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分局：负责地质灾害预防，组织开展监测和预报预警；组织、协调防治因内涝影响导致的山体崩塌、滑坡等突发性地质灾害；承担地质灾害应急救援技术支撑。</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交警二大队、交警三大队：负责交通设施安全监管。维护道路交通秩序，必要时实行交通管制，确保内涝抢险机械、车辆畅通无阻。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消防救援大队：负责组织消防救援队伍建设、应急救援装备及物资储备；组织、指挥消防救援队伍参与抢险救援工作，参与组织协调动员各类社会救援力量参加救援任务，协助疏散和营救危险地区群众；负责临时安置点消防安全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国资集团、老城南集团、历保集团、文旅集团、壹城集团、越城集团：负责所属在建工地现场人员、设施设备和建（构）筑物的防内涝安全监管。负责征收工地、在建工地区域内树木、电力设施及附属设施的消险处置。负责新建或出新小区结合部等积淹水地段的排涝工作。负责征收区域内未拆除危旧房屋排险以及未搬迁居民避险与临时安置工作。负责落实往年积淹水点的责任人和预案。壹城</w:t>
      </w:r>
      <w:r>
        <w:rPr>
          <w:rFonts w:hint="eastAsia" w:eastAsia="方正仿宋_GBK" w:cs="Times New Roman"/>
          <w:b w:val="0"/>
          <w:bCs/>
          <w:snapToGrid w:val="0"/>
          <w:kern w:val="0"/>
          <w:sz w:val="32"/>
          <w:szCs w:val="32"/>
          <w:lang w:val="zh-CN" w:eastAsia="zh-Hans" w:bidi="ar-SA"/>
        </w:rPr>
        <w:t>集团</w:t>
      </w:r>
      <w:r>
        <w:rPr>
          <w:rFonts w:hint="default" w:ascii="Times New Roman" w:hAnsi="Times New Roman" w:eastAsia="方正仿宋_GBK" w:cs="Times New Roman"/>
          <w:b w:val="0"/>
          <w:bCs/>
          <w:snapToGrid w:val="0"/>
          <w:kern w:val="0"/>
          <w:sz w:val="32"/>
          <w:szCs w:val="32"/>
          <w:lang w:val="zh-CN" w:eastAsia="zh-Hans" w:bidi="ar-SA"/>
        </w:rPr>
        <w:t>、历保</w:t>
      </w:r>
      <w:r>
        <w:rPr>
          <w:rFonts w:hint="eastAsia" w:eastAsia="方正仿宋_GBK" w:cs="Times New Roman"/>
          <w:b w:val="0"/>
          <w:bCs/>
          <w:snapToGrid w:val="0"/>
          <w:kern w:val="0"/>
          <w:sz w:val="32"/>
          <w:szCs w:val="32"/>
          <w:lang w:val="zh-CN" w:eastAsia="zh-Hans" w:bidi="ar-SA"/>
        </w:rPr>
        <w:t>集团</w:t>
      </w:r>
      <w:r>
        <w:rPr>
          <w:rFonts w:hint="default" w:ascii="Times New Roman" w:hAnsi="Times New Roman" w:eastAsia="方正仿宋_GBK" w:cs="Times New Roman"/>
          <w:b w:val="0"/>
          <w:bCs/>
          <w:snapToGrid w:val="0"/>
          <w:kern w:val="0"/>
          <w:sz w:val="32"/>
          <w:szCs w:val="32"/>
          <w:lang w:val="zh-CN" w:eastAsia="zh-Hans" w:bidi="ar-SA"/>
        </w:rPr>
        <w:t>、越城集团分别组建抢险突击队，配备应急车辆和机械，支援全区防内涝重大险情的抢险</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做好防内涝物资的补充和增储。</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明商集团：负责管辖内的农贸市场和办公场所等设施防内涝工作。负责所属在建工地人员、设施设备和建（构）筑物的安全监管工作。负责在建工地区域内树木、电力设施及附属设施的消险处置。负责及时落实涉水工程项目对排水影响问题的整改。负责组建抢险突击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并配齐应急车辆和机械，支援全区防内涝重大险情。做好防内涝物资的补充和增储。</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安城集团：负责所属在建工地人员、设施设备和建（构）筑物的防内涝安全监管。负责在建工地区域内树木、电力设施及附属设施的消险处置。负责职责内防内涝设施以及区级防内涝机械设备的日常养护。负责责任范围内绿化、环卫和市政等设施的防内涝消险工作。按照易积淹水</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一点一案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措施，汛期开展巡查、助排水、强排水等抢险救灾行动。负责落实饮虹园等往年积淹水点的责任人和预案。负责组建抢险突击队，配备应急车辆和机械，参与或支援区域性抢险救灾。做好防内涝物资的补充和增储。</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66" w:name="_Toc151368473"/>
      <w:bookmarkStart w:id="367" w:name="_Toc155882359"/>
      <w:bookmarkStart w:id="368" w:name="_Toc35953616"/>
      <w:r>
        <w:rPr>
          <w:rFonts w:hint="default" w:ascii="Times New Roman" w:hAnsi="Times New Roman" w:eastAsia="方正楷体_GBK" w:cs="Times New Roman"/>
          <w:b w:val="0"/>
          <w:snapToGrid w:val="0"/>
          <w:kern w:val="0"/>
          <w:sz w:val="32"/>
          <w:szCs w:val="30"/>
          <w:lang w:val="en-US" w:eastAsia="zh-CN" w:bidi="ar-SA"/>
        </w:rPr>
        <w:t>3.2  区防办</w:t>
      </w:r>
      <w:bookmarkEnd w:id="366"/>
      <w:bookmarkEnd w:id="367"/>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承担区防指日常工作，负责组织指导协调各部门的特大暴雨灾害预防和应急处置工作。</w:t>
      </w:r>
    </w:p>
    <w:bookmarkEnd w:id="368"/>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69" w:name="_Toc155882360"/>
      <w:bookmarkStart w:id="370" w:name="_Toc34240352"/>
      <w:bookmarkStart w:id="371" w:name="_Toc35953619"/>
      <w:r>
        <w:rPr>
          <w:rFonts w:hint="default" w:ascii="Times New Roman" w:hAnsi="Times New Roman" w:eastAsia="方正楷体_GBK" w:cs="Times New Roman"/>
          <w:b w:val="0"/>
          <w:snapToGrid w:val="0"/>
          <w:kern w:val="0"/>
          <w:sz w:val="32"/>
          <w:szCs w:val="30"/>
          <w:lang w:val="en-US" w:eastAsia="zh-CN" w:bidi="ar-SA"/>
        </w:rPr>
        <w:t>3.3  其他防汛组织</w:t>
      </w:r>
      <w:bookmarkEnd w:id="369"/>
      <w:bookmarkEnd w:id="370"/>
      <w:bookmarkEnd w:id="371"/>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各管委会等应建立防城市特大暴雨组织体系，负责做好辖区内城市特大暴雨灾害预防和应急处置工作，服从市、区防指统一调度指挥。</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街道、社区和企事业单位按照基层防汛工作要求，明确职责和人员，在区防指和街道办事处的领导下，组织做好本区域和本单位城市特大暴雨灾害预防和应急处置工作。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72" w:name="_Toc155882361"/>
      <w:r>
        <w:rPr>
          <w:rFonts w:hint="default" w:ascii="Times New Roman" w:hAnsi="Times New Roman" w:eastAsia="方正楷体_GBK" w:cs="Times New Roman"/>
          <w:b w:val="0"/>
          <w:snapToGrid w:val="0"/>
          <w:kern w:val="0"/>
          <w:sz w:val="32"/>
          <w:szCs w:val="30"/>
          <w:lang w:val="en-US" w:eastAsia="zh-CN" w:bidi="ar-SA"/>
        </w:rPr>
        <w:t>3.4  工作组</w:t>
      </w:r>
      <w:bookmarkEnd w:id="37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区防指根据工作需要成立综合协调组、工程技术组、应急队伍组、转移安置组、物资器材组、后勤保障组、灾情统计组、宣传报道组等，承担相应工作职责。</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综合协调组：由区防办负责，协调处理防内涝抢险救灾相关事宜，协助区防指领导协调各工作组的处置工作。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工程技术组：由区水务局牵头，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建设局、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房产局、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城管局等单位组成，负责做好水务、交通、市政等重要基础设施安全度汛及应急抢险救援。</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应急队伍组：由区应急管理局牵头，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建设局、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城管局、街道（园区）等单位组成，负责组织抢险应急队伍，根据需要协调调遣抢险力量。</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转移安置组：由区防办牵头，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应急管理局、街道（园区）等单位组成，负责转移受灾群众和财物，帮助灾区人民恢复生产生活。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物资器材组：由区水务局牵头，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发改委、</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民政局、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应急管理局等单位组成，负责防内涝抢险物资器材和受灾群众生活急需物资的组织供应。</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后勤保障组：由</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发改委牵头，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财政局、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区卫健委</w:t>
      </w: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公安</w:t>
      </w:r>
      <w:r>
        <w:rPr>
          <w:rFonts w:hint="default" w:ascii="Times New Roman" w:hAnsi="Times New Roman" w:eastAsia="方正仿宋_GBK" w:cs="Times New Roman"/>
          <w:b w:val="0"/>
          <w:bCs/>
          <w:snapToGrid w:val="0"/>
          <w:kern w:val="0"/>
          <w:sz w:val="32"/>
          <w:szCs w:val="32"/>
          <w:lang w:val="zh-CN" w:eastAsia="zh-Hans" w:bidi="ar-SA"/>
        </w:rPr>
        <w:t>分局、交警二大队、交警三大队、街道（园区）等单位组成，负责组织医疗救护，抢险救援人员、物资等运输，保障供电和通信畅通。</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灾情统计组：由区应急管理局牵头，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发改委、</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水务局、街道（园区）等单位组成，负责洪涝灾害核灾工作，开展灾情经济损失调查评估。</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宣传报道组：由区委宣传部牵头，</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水务局、</w:t>
      </w:r>
      <w:r>
        <w:rPr>
          <w:rFonts w:hint="eastAsia" w:eastAsia="方正仿宋_GBK" w:cs="Times New Roman"/>
          <w:b w:val="0"/>
          <w:bCs/>
          <w:snapToGrid w:val="0"/>
          <w:kern w:val="0"/>
          <w:sz w:val="32"/>
          <w:szCs w:val="32"/>
          <w:lang w:val="zh-CN" w:eastAsia="zh-Hans" w:bidi="ar-SA"/>
        </w:rPr>
        <w:t>区</w:t>
      </w:r>
      <w:r>
        <w:rPr>
          <w:rFonts w:hint="default" w:ascii="Times New Roman" w:hAnsi="Times New Roman" w:eastAsia="方正仿宋_GBK" w:cs="Times New Roman"/>
          <w:b w:val="0"/>
          <w:bCs/>
          <w:snapToGrid w:val="0"/>
          <w:kern w:val="0"/>
          <w:sz w:val="32"/>
          <w:szCs w:val="32"/>
          <w:lang w:val="zh-CN" w:eastAsia="zh-Hans" w:bidi="ar-SA"/>
        </w:rPr>
        <w:t>文旅局等单位组成，负责开展对外宣传报道工作。</w:t>
      </w:r>
    </w:p>
    <w:p>
      <w:pPr>
        <w:spacing w:line="600" w:lineRule="exact"/>
        <w:ind w:firstLine="643"/>
        <w:outlineLvl w:val="1"/>
        <w:rPr>
          <w:rFonts w:hint="default" w:ascii="Times New Roman" w:hAnsi="Times New Roman" w:eastAsia="方正黑体_GBK" w:cs="Times New Roman"/>
        </w:rPr>
      </w:pPr>
      <w:bookmarkStart w:id="373" w:name="_Toc155882362"/>
      <w:bookmarkStart w:id="374" w:name="_Toc151368477"/>
      <w:r>
        <w:rPr>
          <w:rFonts w:hint="default" w:ascii="Times New Roman" w:hAnsi="Times New Roman" w:eastAsia="方正楷体_GBK" w:cs="Times New Roman"/>
          <w:b w:val="0"/>
          <w:snapToGrid w:val="0"/>
          <w:kern w:val="0"/>
          <w:sz w:val="32"/>
          <w:szCs w:val="30"/>
          <w:lang w:val="en-US" w:eastAsia="zh-CN" w:bidi="ar-SA"/>
        </w:rPr>
        <w:t>3.5  区防内涝指挥网络</w:t>
      </w:r>
      <w:bookmarkEnd w:id="373"/>
      <w:bookmarkEnd w:id="374"/>
      <w:bookmarkStart w:id="375" w:name="_Toc34240355"/>
      <w:bookmarkStart w:id="376" w:name="_Toc35953620"/>
      <w:bookmarkStart w:id="377" w:name="_Toc155882363"/>
      <w:r>
        <w:rPr>
          <w:rFonts w:eastAsia="方正楷体_GBK" w:cs="方正楷体_GBK"/>
          <w:b/>
          <w:bCs/>
          <w:szCs w:val="32"/>
        </w:rPr>
        <mc:AlternateContent>
          <mc:Choice Requires="wpc">
            <w:drawing>
              <wp:anchor distT="0" distB="0" distL="0" distR="0" simplePos="0" relativeHeight="251661312" behindDoc="0" locked="0" layoutInCell="1" allowOverlap="1">
                <wp:simplePos x="0" y="0"/>
                <wp:positionH relativeFrom="margin">
                  <wp:align>left</wp:align>
                </wp:positionH>
                <wp:positionV relativeFrom="paragraph">
                  <wp:posOffset>454025</wp:posOffset>
                </wp:positionV>
                <wp:extent cx="5474970" cy="3035935"/>
                <wp:effectExtent l="4445" t="0" r="0" b="0"/>
                <wp:wrapTopAndBottom/>
                <wp:docPr id="53" name="画布 80"/>
                <wp:cNvGraphicFramePr/>
                <a:graphic xmlns:a="http://schemas.openxmlformats.org/drawingml/2006/main">
                  <a:graphicData uri="http://schemas.microsoft.com/office/word/2010/wordprocessingCanvas">
                    <wpc:wpc>
                      <wpc:bg/>
                      <wpc:whole>
                        <a:ln>
                          <a:noFill/>
                        </a:ln>
                      </wpc:whole>
                      <wps:wsp>
                        <wps:cNvPr id="1" name="矩形 44"/>
                        <wps:cNvSpPr/>
                        <wps:spPr>
                          <a:xfrm>
                            <a:off x="1088492" y="5079"/>
                            <a:ext cx="1200785" cy="39687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市防指</w:t>
                              </w:r>
                            </w:p>
                          </w:txbxContent>
                        </wps:txbx>
                        <wps:bodyPr upright="1"/>
                      </wps:wsp>
                      <wps:wsp>
                        <wps:cNvPr id="3" name="矩形 45"/>
                        <wps:cNvSpPr/>
                        <wps:spPr>
                          <a:xfrm>
                            <a:off x="2502637" y="5079"/>
                            <a:ext cx="1439633" cy="37782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区委、区政府</w:t>
                              </w:r>
                            </w:p>
                          </w:txbxContent>
                        </wps:txbx>
                        <wps:bodyPr upright="1"/>
                      </wps:wsp>
                      <wps:wsp>
                        <wps:cNvPr id="4" name="矩形 46"/>
                        <wps:cNvSpPr/>
                        <wps:spPr>
                          <a:xfrm>
                            <a:off x="1078968" y="791843"/>
                            <a:ext cx="2729230" cy="37782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区防内涝指挥部</w:t>
                              </w:r>
                            </w:p>
                          </w:txbxContent>
                        </wps:txbx>
                        <wps:bodyPr upright="1"/>
                      </wps:wsp>
                      <wps:wsp>
                        <wps:cNvPr id="5" name="矩形 47"/>
                        <wps:cNvSpPr/>
                        <wps:spPr>
                          <a:xfrm>
                            <a:off x="0" y="2132920"/>
                            <a:ext cx="2190307" cy="39762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区防内涝挥部办公室</w:t>
                              </w:r>
                            </w:p>
                          </w:txbxContent>
                        </wps:txbx>
                        <wps:bodyPr upright="1"/>
                      </wps:wsp>
                      <wps:wsp>
                        <wps:cNvPr id="6" name="矩形 48"/>
                        <wps:cNvSpPr/>
                        <wps:spPr>
                          <a:xfrm>
                            <a:off x="2443583" y="2146315"/>
                            <a:ext cx="1273175" cy="37360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各成员单位</w:t>
                              </w:r>
                            </w:p>
                          </w:txbxContent>
                        </wps:txbx>
                        <wps:bodyPr upright="1"/>
                      </wps:wsp>
                      <wps:wsp>
                        <wps:cNvPr id="7" name="直接连接符 49"/>
                        <wps:cNvCnPr/>
                        <wps:spPr>
                          <a:xfrm>
                            <a:off x="1733653" y="412748"/>
                            <a:ext cx="0" cy="379094"/>
                          </a:xfrm>
                          <a:prstGeom prst="line">
                            <a:avLst/>
                          </a:prstGeom>
                          <a:ln w="9525" cap="flat" cmpd="sng">
                            <a:solidFill>
                              <a:srgbClr val="000000"/>
                            </a:solidFill>
                            <a:prstDash val="solid"/>
                            <a:round/>
                            <a:headEnd type="none" w="med" len="med"/>
                            <a:tailEnd type="triangle" w="med" len="med"/>
                          </a:ln>
                        </wps:spPr>
                        <wps:bodyPr/>
                      </wps:wsp>
                      <wps:wsp>
                        <wps:cNvPr id="8" name="直接连接符 50"/>
                        <wps:cNvCnPr/>
                        <wps:spPr>
                          <a:xfrm>
                            <a:off x="3153513" y="412748"/>
                            <a:ext cx="0" cy="379094"/>
                          </a:xfrm>
                          <a:prstGeom prst="line">
                            <a:avLst/>
                          </a:prstGeom>
                          <a:ln w="9525" cap="flat" cmpd="sng">
                            <a:solidFill>
                              <a:srgbClr val="000000"/>
                            </a:solidFill>
                            <a:prstDash val="solid"/>
                            <a:round/>
                            <a:headEnd type="none" w="med" len="med"/>
                            <a:tailEnd type="triangle" w="med" len="med"/>
                          </a:ln>
                        </wps:spPr>
                        <wps:bodyPr/>
                      </wps:wsp>
                      <wps:wsp>
                        <wps:cNvPr id="10" name="矩形 26"/>
                        <wps:cNvSpPr/>
                        <wps:spPr>
                          <a:xfrm>
                            <a:off x="3997089" y="2157169"/>
                            <a:ext cx="1414884" cy="373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widowControl w:val="0"/>
                                <w:spacing w:before="0" w:beforeAutospacing="0" w:after="0" w:afterAutospacing="0" w:line="240" w:lineRule="auto"/>
                                <w:ind w:firstLine="0" w:firstLineChars="0"/>
                                <w:jc w:val="center"/>
                                <w:rPr>
                                  <w:sz w:val="28"/>
                                  <w:szCs w:val="28"/>
                                </w:rPr>
                              </w:pPr>
                              <w:r>
                                <w:rPr>
                                  <w:rFonts w:hint="eastAsia" w:ascii="Calibri" w:eastAsia="仿宋_GB2312"/>
                                  <w:kern w:val="2"/>
                                  <w:sz w:val="28"/>
                                  <w:szCs w:val="28"/>
                                </w:rPr>
                                <w:t>街道（</w:t>
                              </w:r>
                              <w:r>
                                <w:rPr>
                                  <w:rFonts w:ascii="Calibri" w:eastAsia="仿宋_GB2312"/>
                                  <w:kern w:val="2"/>
                                  <w:sz w:val="28"/>
                                  <w:szCs w:val="28"/>
                                </w:rPr>
                                <w:t>园区）</w:t>
                              </w:r>
                            </w:p>
                          </w:txbxContent>
                        </wps:txbx>
                        <wps:bodyPr upright="1"/>
                      </wps:wsp>
                      <wps:wsp>
                        <wps:cNvPr id="11" name="肘形连接符 9"/>
                        <wps:cNvCnPr>
                          <a:stCxn id="46" idx="2"/>
                          <a:endCxn id="47" idx="0"/>
                        </wps:cNvCnPr>
                        <wps:spPr>
                          <a:xfrm rot="5400000">
                            <a:off x="1287743" y="977079"/>
                            <a:ext cx="963253" cy="1348429"/>
                          </a:xfrm>
                          <a:prstGeom prst="bentConnector3">
                            <a:avLst>
                              <a:gd name="adj1" fmla="val 5110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 name="肘形连接符 12"/>
                        <wps:cNvCnPr>
                          <a:stCxn id="46" idx="2"/>
                          <a:endCxn id="48" idx="0"/>
                        </wps:cNvCnPr>
                        <wps:spPr>
                          <a:xfrm rot="16200000" flipH="1">
                            <a:off x="2273553" y="1339697"/>
                            <a:ext cx="976648" cy="636588"/>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肘形连接符 13"/>
                        <wps:cNvCnPr>
                          <a:stCxn id="46" idx="2"/>
                          <a:endCxn id="26" idx="0"/>
                        </wps:cNvCnPr>
                        <wps:spPr>
                          <a:xfrm rot="16200000" flipH="1">
                            <a:off x="3080306" y="532944"/>
                            <a:ext cx="987502" cy="2260948"/>
                          </a:xfrm>
                          <a:prstGeom prst="bentConnector3">
                            <a:avLst>
                              <a:gd name="adj1" fmla="val 5000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id="画布 80" o:spid="_x0000_s1026" o:spt="203" style="position:absolute;left:0pt;margin-top:35.75pt;height:239.05pt;width:431.1pt;mso-position-horizontal:left;mso-position-horizontal-relative:margin;mso-wrap-distance-bottom:0pt;mso-wrap-distance-top:0pt;z-index:251661312;mso-width-relative:page;mso-height-relative:page;" coordsize="5474970,3035935" editas="canvas" o:gfxdata="UEsDBAoAAAAAAIdO4kAAAAAAAAAAAAAAAAAEAAAAZHJzL1BLAwQUAAAACACHTuJATRAGWdkAAAAH&#10;AQAADwAAAGRycy9kb3ducmV2LnhtbE2PQUvDQBSE74L/YXmCF7GbBBtrzEsPBbGIUEy15232mQSz&#10;b9PsNmn/fdeTHocZZr7JlyfTiZEG11pGiGcRCOLK6pZrhM/ty/0ChPOKteosE8KZHCyL66tcZdpO&#10;/EFj6WsRSthlCqHxvs+kdFVDRrmZ7YmD920Ho3yQQy31oKZQbjqZRFEqjWo5LDSqp1VD1U95NAhT&#10;tRl32/dXubnbrS0f1odV+fWGeHsTR88gPJ38Xxh+8QM6FIFpb4+snegQwhGP8BjPQQR3kSYJiD3C&#10;/OEpBVnk8j9/cQFQSwMEFAAAAAgAh07iQB4bXzEfBQAA6BwAAA4AAABkcnMvZTJvRG9jLnhtbO1Z&#10;zW7rRBjdI/EOI+9pPB7/q+ldtLdlgeBKFx5gajuOkT22Ztwm3cKeFQskJJCQQEJiyQIJIZ7mcu9j&#10;cGb8kzRN1bSXXkRJFokdj7+ZOT7zfWeOD58tq5JcZlIVtZha9MC2SCaSOi1EPrU++/T0g9AiquUi&#10;5WUtsql1lSnr2dH77x0umjhz6nldppkkCCJUvGim1rxtm3gyUck8q7g6qJtM4OKslhVvcSrzSSr5&#10;AtGrcuLYtj9Z1DJtZJ1kSuHfk+6i1UeUuwSsZ7MiyU7q5KLKRNtFlVnJW0xJzYtGWUdmtLNZlrSf&#10;zGYqa0k5tTDT1nyjExyf6+/J0SGPc8mbeZH0Q+C7DGFjThUvBDodQ53wlpMLWdwIVRWJrFU9aw+S&#10;upp0EzGIYBbU3sDmTNYXjZlLHi/yZgQdD2oD9QeHTT6+fCFJkU4tj1lE8ApP/PXXv7/67UsSGnQW&#10;TR6j0ZlsXjYvJODSf+TdmZ7wciYr/YupkKXB9WrENVu2JMGfnhu4UQDIE1xjNvMi5nXIJ3M8nhv3&#10;JfPnd9w5GTqeXBvOogEn1Qoo9XZAvZzzJjP4K41BDxQdcfr+51d//EBcV89Fd402I0gqVsBrC0LU&#10;DkM3ciwCLDw7iDogBqgolkgQej1UkR8GTDcY58vjRqr2LKsrog+mlgTFDfP45Ueq7ZoOTXTvqi6L&#10;9LQoS3Mi8/PjUpJLjuVwaj599GvNSkEWUyvyHD0OjjU+w9rCYdWAJ0rkpr9rd6j1wLb5bAusB3bC&#10;1bwbgInQTb8q2kxi8DyeZzx9LlLSXjWgokAKsvRgqiy1SJkhY+kj07LlRblLS2BXCkCon1D3TPRR&#10;uzxfIow+PK/TKzzbi0YW+RyQUjN0fQVc6po8OqlWi68nlVkgegw7kcrxbMdnwW2kclnkM3Rh1l8Q&#10;hM6eVP8HUrmbmcrXzN6ZVBSZCBnIkCqIaOga1vB4yFVO4EQOG9K6ppXJhPtc9cRzFapCLxT6XBXc&#10;i1YgDEqfQxnY0wuwkVE0spmNNGYSVRT4jimPe0Y9cUb5m4wK78Uox3WZF6K+GV65PqO9vBx4RZ2A&#10;0WBQVQHz7a7GDypyr6qepqpCJukz1be//vXVj2/+/A7fr3/5ibgmr/SV8Fj0G5tBH65o0e9qaMCY&#10;rzdIIJgLMrmGn6tKONbAyI7uqIFlAUWrhe4tev3da29sMkX6Vtq7lQUXeXmLUt+uvzvRjW6NLn93&#10;QhtyZjslvH67axT33ZRAjmEe3VPilsTxX6IExfK9Jmic++lkFsHcCKO+/HgB9Tc39S51sekf9l+M&#10;ddbKXtY8cVlDR6vozRffwCpa1Z/N8mPMmfZ4KYwV50IPFSmMM0fLIJQZkY6XUNLMJZOtTO6EQaDT&#10;VbexWzediKzhZnhuZ8foQEM5c8IgwG5Ol7MoCG6YUDALHF3ttAqnzA3du2T4OWzY41oIeFG1ZKvy&#10;pvvM035x8fRz4DGrShisMKCIR6k9FEtTDI3Nte5diVobVwaCriz6DFl6uyVFeJnDHUpa+UjuFCmL&#10;amqFo7fF4+sG1JjxdE3bajn9WyWPjj7AJg2pIdiaDNqdh6ij9+Mh9WFt4gMKlEXzobbZ1ijpQKF7&#10;vcKiDHZVZDaVK4mFzaAP2WU46UOMhUaC3Z5CH0ZJM8DuAe4p2b3heRwPffQQblDSmEwPoSSq9j9K&#10;SWaHMCMQFFnQg1nR+fxrjAwDuK4dIx3Hh/LfU1I+SpY0L3nwAswk1v5lnX7Dtn6O4/UXlEd/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EHAABb&#10;Q29udGVudF9UeXBlc10ueG1sUEsBAhQACgAAAAAAh07iQAAAAAAAAAAAAAAAAAYAAAAAAAAAAAAQ&#10;AAAAcwYAAF9yZWxzL1BLAQIUABQAAAAIAIdO4kCKFGY80QAAAJQBAAALAAAAAAAAAAEAIAAAAJcG&#10;AABfcmVscy8ucmVsc1BLAQIUAAoAAAAAAIdO4kAAAAAAAAAAAAAAAAAEAAAAAAAAAAAAEAAAAAAA&#10;AABkcnMvUEsBAhQAFAAAAAgAh07iQE0QBlnZAAAABwEAAA8AAAAAAAAAAQAgAAAAIgAAAGRycy9k&#10;b3ducmV2LnhtbFBLAQIUABQAAAAIAIdO4kAeG18xHwUAAOgcAAAOAAAAAAAAAAEAIAAAACgBAABk&#10;cnMvZTJvRG9jLnhtbFBLBQYAAAAABgAGAFkBAAC5CAAAAAA=&#10;">
                <o:lock v:ext="edit" aspectratio="f"/>
                <v:shape id="画布 80" o:spid="_x0000_s1026" style="position:absolute;left:0;top:0;height:3035935;width:5474970;" filled="f" stroked="f" coordsize="21600,21600" o:gfxdata="UEsDBAoAAAAAAIdO4kAAAAAAAAAAAAAAAAAEAAAAZHJzL1BLAwQUAAAACACHTuJATRAGWdkAAAAH&#10;AQAADwAAAGRycy9kb3ducmV2LnhtbE2PQUvDQBSE74L/YXmCF7GbBBtrzEsPBbGIUEy15232mQSz&#10;b9PsNmn/fdeTHocZZr7JlyfTiZEG11pGiGcRCOLK6pZrhM/ty/0ChPOKteosE8KZHCyL66tcZdpO&#10;/EFj6WsRSthlCqHxvs+kdFVDRrmZ7YmD920Ho3yQQy31oKZQbjqZRFEqjWo5LDSqp1VD1U95NAhT&#10;tRl32/dXubnbrS0f1odV+fWGeHsTR88gPJ38Xxh+8QM6FIFpb4+snegQwhGP8BjPQQR3kSYJiD3C&#10;/OEpBVnk8j9/cQFQSwMEFAAAAAgAh07iQJ+0s1nPBAAAUBwAAA4AAABkcnMvZTJvRG9jLnhtbO2Z&#10;3W7jRBiGz5G4h5HP2Xg8/o2a7kFL4QDBSgsXMLEniZE9tmbcJj3lAjhGQgIJCSQkDjlFXA3sXgbv&#10;zDjOT1s13d0uoiQH7qSefJ6fx9/3+vXJ81VdkSuhdNnIiUef+R4RMm+KUs4n3ldfXnyUekR3XBa8&#10;aqSYeNdCe89PP/zgZNmORdAsmqoQiiCI1ONlO/EWXdeORyOdL0TN9bOmFRInZ42qeYevaj4qFF8i&#10;el2NAt+PR8tGFa1qcqE1/nvuTnp9RHVIwGY2K3Nx3uSXtZCdi6pExTtMSS/KVnundrSzmci7L2Yz&#10;LTpSTTzMtLNHXATtqTmOTk/4eK54uyjzfgj8kCHszanmpcRFh1DnvOPkUpU3QtVlrhrdzLpneVOP&#10;3ETsimAW1N9bmzMur7ibTI61Xg8QrXcYdzrHGiDkeImtFWYOlTRH2VyUVYVzI/ef0VafZYu91+1A&#10;gX678bxc8FbYPdPj/POrF4qUBdD0iOQ1CHz1469//fETCUOzW+bS6POyfaH6bxpNM+DVTNXmLxaV&#10;rPBzP03DLPDI9cSL/CRzWy1WHcnNWaCYpJFHcpxmWZwmzHTAXNdhWqW7T0RTE9OYeAoo2R3mV5/p&#10;znVddzFX1U1VFmbF7Bc1n55VilxxYHdhP330nW6VJMuJl0WBGQfHvTQDw2jWLaav5dxeb+cXejuw&#10;bz+3BTYDO+d64QZgI7jp12UnFAbPxwvBi49lQbrrFksscat7ZjC1KDxSCWQG07I9O15Wh/TccKLH&#10;bk/MXnWr6QphTHPaFNfY28tWlfMFlpTaofcsuS6PDhXbhyoygzgYqiDyg5gld0EVgiSGS1iokiQN&#10;jlD9H6AK96GKHwQVRSZCBrJQJRlNQ0sNH69zVZAEWcBQsQasbCY85qonnqtQFXYLYPIgrAAMaltA&#10;Gejphc5AFM185iONueqXxIEtj0einjhR8T5R6YOICsKQRSnqm+UqjBm11XOTqWiQMJqsVVXCYt/V&#10;+KOqetqqCpmkz1Tf//73tz+//vMHHF/99gsJbV7p5dWZvFezJ4zFkQMsBEyh5XPD11ADMz+7pwZW&#10;JRStEbp36PX3r71VcymLt9LenSq5nFd3KPXb9bcT3bgsnt/sQ9t7EtqQM7cjEdladDASyDEsokck&#10;7ngc+y8hQXH77gia4GE6mWVZ4qdZX36ihMb7D/UhDfHQvxbKjKWWtaOseeKyhg5W0etvvoNVtKk/&#10;++XHmjPd2UpahymEHioLuEGBkUEoM7IYTqGk2VOOoK105fLntulEVAM3IwqdHWMCrS2oIE0SPM0Z&#10;vZQlyQ0TCmZBYKqdUeGUhWl4nwyfwu48a6SEF9Uotilv5przor+5ePE11mNWVzAyYUCRiFJ/XSxt&#10;MbQ217Z3NVh9xukzD+wxQ5a+3ZIivJrDHco79UjuFKnKeuKlg7fFx7sG1JDxTE0brMlty+nfKnl0&#10;8AH2MaQWsB2I4BgexCHq6MM4pDGsTXyAQFW2nxqbbQvJAAo96hUWZbCrMvtQuZFYWRLHkF2WyRhi&#10;LLUS7O4U+mZI2gG6DTwi6d6kPI6HPngIN5C0JtObIImq/U6RZH4KMwJBkQUjmBXO598iMk3gujoi&#10;gyCG8j8iqR4lS7pXPG1uE2v/Usy8ydr+jvb2i8DT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BBwAAW0NvbnRlbnRfVHlwZXNdLnhtbFBLAQIU&#10;AAoAAAAAAIdO4kAAAAAAAAAAAAAAAAAGAAAAAAAAAAAAEAAAACMGAABfcmVscy9QSwECFAAUAAAA&#10;CACHTuJAihRmPNEAAACUAQAACwAAAAAAAAABACAAAABHBgAAX3JlbHMvLnJlbHNQSwECFAAKAAAA&#10;AACHTuJAAAAAAAAAAAAAAAAABAAAAAAAAAAAABAAAAAAAAAAZHJzL1BLAQIUABQAAAAIAIdO4kBN&#10;EAZZ2QAAAAcBAAAPAAAAAAAAAAEAIAAAACIAAABkcnMvZG93bnJldi54bWxQSwECFAAUAAAACACH&#10;TuJAn7SzWc8EAABQHAAADgAAAAAAAAABACAAAAAoAQAAZHJzL2Uyb0RvYy54bWxQSwUGAAAAAAYA&#10;BgBZAQAAaQgAAAAA&#10;">
                  <v:fill on="f" focussize="0,0"/>
                  <v:stroke on="f"/>
                  <v:imagedata o:title=""/>
                  <o:lock v:ext="edit" aspectratio="f"/>
                </v:shape>
                <v:rect id="矩形 44" o:spid="_x0000_s1026" o:spt="1" style="position:absolute;left:1088492;top:5079;height:396873;width:1200785;"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ABH91NCwIAADMEAAAOAAAAZHJzL2Uyb0RvYy54bWytU82O&#10;0zAQviPxDpbvNGm33bZR0z1QygXBSgsP4NpOYsl/8rhN+jRI3HgIHgfxGoydsn9w2AM5JOPM+PP3&#10;fTPe3AxGk5MMoJyt6XRSUiItd0LZtqZfPu/frCiByKxg2llZ07MEerN9/WrT+0rOXOe0kIEgiIWq&#10;9zXtYvRVUQDvpGEwcV5aTDYuGBZxGdpCBNYjutHFrCyvi94F4YPjEgD/7sYkvSCGlwC6plFc7hw/&#10;GmnjiBqkZhElQac80G1m2zSSx09NAzISXVNUGvMbD8H4kN7FdsOqNjDfKX6hwF5C4Zkmw5TFQ++h&#10;diwycgzqLyijeHDgmjjhzhSjkOwIqpiWz7y565iXWQtaDf7edPh/sPzj6TYQJXASKLHMYMN/ff3+&#10;88c3Mp8nc3oPFdbc+dtwWQGGSenQBJO+qIEMuL1crebrGSXnmi7K5Xp0Vg6R8JTFzi9XC0o4pq/W&#10;16vlVSooHmB8gPheOkNSUNOAncuGstMHiGPpn5J0KjitxF5pnRehPbzVgZwYdnmfnwv6kzJtSV/T&#10;9WKWeDAc3QZHBkPjUT7YNp/3ZAc8Bi7z8y/gRGzHoBsJZIRRvlFRBiTPqk4y8c4KEs8eLbZ4s2gi&#10;Y6SgREu8iCnKlZEp/ZJK9E5btDB1aOxJiuJwGBAmhQcnztjbow+q7dDSaaaeMjhL2fvL3KdhfbzO&#10;oA93ffs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Ic5otcAAAAHAQAADwAAAAAAAAABACAAAAAi&#10;AAAAZHJzL2Rvd25yZXYueG1sUEsBAhQAFAAAAAgAh07iQAEf3U0LAgAAMwQAAA4AAAAAAAAAAQAg&#10;AAAAJgEAAGRycy9lMm9Eb2MueG1sUEsFBgAAAAAGAAYAWQEAAKMFAAAAAA==&#10;">
                  <v:fill on="t" focussize="0,0"/>
                  <v:stroke color="#000000" joinstyle="miter"/>
                  <v:imagedata o:title=""/>
                  <o:lock v:ext="edit" aspectratio="f"/>
                  <v:textbo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市防指</w:t>
                        </w:r>
                      </w:p>
                    </w:txbxContent>
                  </v:textbox>
                </v:rect>
                <v:rect id="矩形 45" o:spid="_x0000_s1026" o:spt="1" style="position:absolute;left:2502637;top:5079;height:377823;width:1439633;"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BbiHfyDgIAADMEAAAOAAAAZHJzL2Uyb0RvYy54bWytU82O&#10;0zAQviPxDpbvNGmy3W6jpnuglAuClRYewHWcxJL/5HGb9GmQuPEQPA7iNRg7Zf/g0AM5pOPO5Jvv&#10;+2a8vh21IkfhQVpT0/ksp0QYbhtpupp++bx7c0MJBGYapqwRNT0JoLeb16/Wg6tEYXurGuEJghio&#10;BlfTPgRXZRnwXmgGM+uEwWRrvWYBj77LGs8GRNcqK/L8Ohusb5y3XADgv9spSc+I/hJA27aSi63l&#10;By1MmFC9UCygJOilA7pJbNtW8PCpbUEEomqKSkN6YxOM9/Gdbdas6jxzveRnCuwSCi80aSYNNn2A&#10;2rLAyMHLv6C05N6CbcOMW51NQpIjqGKev/DmvmdOJC1oNbgH0+H/wfKPxztPZFPTkhLDNA7819fv&#10;P398I1eLaM7goMKae3fnzyfAMCodW6/jL2ogY02LRV5cl0tKTjVd5MvV5KwYA+GYnV+Vq+sSW3BM&#10;l8vlTVHGguwRxnkI74XVJAY19Ti5ZCg7foAwlf4piV3BKtnspFLp4Lv9W+XJkeGUd+k5oz8rU4YM&#10;NV0tigXyYLi6La4MhtqhfDBd6vfsC3gKnKfnX8CR2JZBPxFICJN8LYPwSJ5VvWDNO9OQcHJoscGb&#10;RSMZLRpKlMCLGKNUGZhUl1Sid8qghXFC00xiFMb9iDAx3NvmhLM9OC+7Hi2dJ+oxg7uUvD/vfVzW&#10;p+cE+njX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Ic5otcAAAAHAQAADwAAAAAAAAABACAA&#10;AAAiAAAAZHJzL2Rvd25yZXYueG1sUEsBAhQAFAAAAAgAh07iQFuId/IOAgAAMwQAAA4AAAAAAAAA&#10;AQAgAAAAJgEAAGRycy9lMm9Eb2MueG1sUEsFBgAAAAAGAAYAWQEAAKYFAAAAAA==&#10;">
                  <v:fill on="t" focussize="0,0"/>
                  <v:stroke color="#000000" joinstyle="miter"/>
                  <v:imagedata o:title=""/>
                  <o:lock v:ext="edit" aspectratio="f"/>
                  <v:textbo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区委、区政府</w:t>
                        </w:r>
                      </w:p>
                    </w:txbxContent>
                  </v:textbox>
                </v:rect>
                <v:rect id="矩形 46" o:spid="_x0000_s1026" o:spt="1" style="position:absolute;left:1078968;top:791843;height:377824;width:2729230;"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D9tjSVDwIAADUEAAAOAAAAZHJzL2Uyb0RvYy54bWytU8uu&#10;0zAQ3SPxD5b3NGna20fU9C4oZYPgShc+wHWcxJJf8rhN+jVI7PgIPgfxG4ydcl+w6IIsnHE8OXPO&#10;mfHmdtCKnIQHaU1Fp5OcEmG4raVpK/rl8/7NihIIzNRMWSMqehZAb7evX216V4rCdlbVwhMEMVD2&#10;rqJdCK7MMuCd0Awm1gmDh431mgXc+jarPesRXausyPNF1ltfO2+5AMCvu/GQXhD9NYC2aSQXO8uP&#10;WpgwonqhWEBJ0EkHdJvYNo3g4VPTgAhEVRSVhrRiEYwPcc22G1a2nrlO8gsFdg2FF5o0kwaLPkDt&#10;WGDk6OVfUFpyb8E2YcKtzkYhyRFUMc1feHPfMSeSFrQa3IPp8P9g+cfTnSeyruicEsM0NvzX1+8/&#10;f3wj80U0p3dQYs69u/OXHWAYlQ6N1/GNGsiAg5QvV+sFzs65osv1dDWfjd6KIRCO58WyWBcztJ1j&#10;wmy5XBXzmJA9AjkP4b2wmsSgoh57lyxlpw8QxtQ/KbEuWCXrvVQqbXx7eKs8OTHs8z49F/RnacqQ&#10;vqLrm+IGeTAc3gaHBkPt0AAwbar37A94Cpyn51/AkdiOQTcSSAijfC2D8EielZ1g9TtTk3B2aLLB&#10;u0UjGS1qSpTAqxijlBmYVNdkonfKoIWxR2NXYhSGw4AwMTzY+ozdPTov2w4tnSbq8QSnKXl/mfw4&#10;rk/3CfTxtm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SHOaLXAAAABwEAAA8AAAAAAAAAAQAg&#10;AAAAIgAAAGRycy9kb3ducmV2LnhtbFBLAQIUABQAAAAIAIdO4kD9tjSVDwIAADUEAAAOAAAAAAAA&#10;AAEAIAAAACYBAABkcnMvZTJvRG9jLnhtbFBLBQYAAAAABgAGAFkBAACnBQAAAAA=&#10;">
                  <v:fill on="t" focussize="0,0"/>
                  <v:stroke color="#000000" joinstyle="miter"/>
                  <v:imagedata o:title=""/>
                  <o:lock v:ext="edit" aspectratio="f"/>
                  <v:textbo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区防内涝指挥部</w:t>
                        </w:r>
                      </w:p>
                    </w:txbxContent>
                  </v:textbox>
                </v:rect>
                <v:rect id="矩形 47" o:spid="_x0000_s1026" o:spt="1" style="position:absolute;left:0;top:2132920;height:397629;width:2190307;"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Coda98BwIAADAEAAAOAAAAZHJzL2Uyb0RvYy54bWytU02u&#10;0zAQ3iNxB8t7mjTlvZKo6VtQygbBkx4cwHWcxJL/5HGb9DRI7DgEx0Fcg7ET3h8suiALZyYz+Wa+&#10;b8abm1ErchIepDU1XS5ySoThtpGmq+mXz/tXbyiBwEzDlDWipmcB9Gb78sVmcJUobG9VIzxBEAPV&#10;4Grah+CqLAPeC81gYZ0wGGyt1yyg67us8WxAdK2yIs+vs8H6xnnLBQB+3U1BOiP6SwBt20oudpYf&#10;tTBhQvVCsYCUoJcO6DZ127aCh09tCyIQVVNkGtKJRdA+xDPbbljVeeZ6yecW2CUtPOOkmTRY9B5q&#10;xwIjRy//gtKSewu2DQtudTYRSYogi2X+TJu7njmRuKDU4O5Fh/8Hyz+ebj2RTU2vKDFM48B/ff3+&#10;88c38nodxRkcVJhz52797AGakenYeh3fyIGMSdBzTYvlqiiLWVYxBsIxVCzLfJWvKeGYsSrX10UZ&#10;obMHDOchvBdWk2jU1OPYkprs9AHClPonJZYEq2Szl0olx3eHt8qTE8MR79Mzoz9JU4YMNS2vCuTJ&#10;Ge5ti/uCpnbIHUyX6j35Ax4D5+n5F3BsbMegnxpICDGNVVoG4ZPVC9a8Mw0JZ4f6GrxWNDajRUOJ&#10;EngLo5UyA5PqkkzUThmUMI5nGki0wngYESaaB9uccbBH52XXo6TL1HqM4CIl7eelj5v62E+gDxd9&#10;+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Ehzmi1wAAAAcBAAAPAAAAAAAAAAEAIAAAACIAAABk&#10;cnMvZG93bnJldi54bWxQSwECFAAUAAAACACHTuJAqHWvfAcCAAAwBAAADgAAAAAAAAABACAAAAAm&#10;AQAAZHJzL2Uyb0RvYy54bWxQSwUGAAAAAAYABgBZAQAAnwUAAAAA&#10;">
                  <v:fill on="t" focussize="0,0"/>
                  <v:stroke color="#000000" joinstyle="miter"/>
                  <v:imagedata o:title=""/>
                  <o:lock v:ext="edit" aspectratio="f"/>
                  <v:textbo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区防内涝挥部办公室</w:t>
                        </w:r>
                      </w:p>
                    </w:txbxContent>
                  </v:textbox>
                </v:rect>
                <v:rect id="矩形 48" o:spid="_x0000_s1026" o:spt="1" style="position:absolute;left:2443583;top:2146315;height:373601;width:1273175;"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CDpLx+DQIAADYEAAAOAAAAZHJzL2Uyb0RvYy54bWytU0uu&#10;0zAUnSOxB8tzmqTpj6jpG1DKBMGT3mMBru0klvyT7TbpapCYsQiWg9gG1054Pxh0QAbOdXxy7j3n&#10;Xm9vBiXRmTsvjK5xMcsx4poaJnRb4y/3hzcbjHwgmhFpNK/xhXt8s3v9atvbis9NZyTjDgGJ9lVv&#10;a9yFYKss87TjiviZsVzDYWOcIgG2rs2YIz2wK5nN83yV9cYx6wzl3sPX/XiIJ0Z3DaFpGkH53tCT&#10;4jqMrI5LEkCS74T1eJeqbRpOw+em8TwgWWNQGtIKSSA+xjXbbUnVOmI7QacSyDUlvNCkiNCQ9IFq&#10;TwJBJyf+olKCOuNNE2bUqGwUkhwBFUX+wpu7jlietIDV3j6Y7v8fLf10vnVIsBqvMNJEQcN/ff3+&#10;88c3tNhEc3rrK8Dc2Vs37TyEUenQOBXfoAENNZ4vFuVyU2J0gbhYrMpiOZrLh4AoAIr5uizWS4wo&#10;IMp1ucqLCMgemazz4QM3CsWgxg6alzwl548+jNA/kJjYGynYQUiZNq49vpMOnQk0+pCeif0ZTGrU&#10;1/jtch7rIDC9DUwNhMqCA163Kd+zP/xT4jw9/yKOhe2J78YCEsMoX4nAHRRPqo4T9l4zFC4WXNZw&#10;uXAsRnGGkeRwF2OUkIEIeQ0SvJMaLIxNGtsSozAcB6CJ4dGwC7T3ZJ1oO7B0dDyewDgl76fRj/P6&#10;dJ9IH6/77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Ehzmi1wAAAAcBAAAPAAAAAAAAAAEAIAAA&#10;ACIAAABkcnMvZG93bnJldi54bWxQSwECFAAUAAAACACHTuJAg6S8fg0CAAA2BAAADgAAAAAAAAAB&#10;ACAAAAAmAQAAZHJzL2Uyb0RvYy54bWxQSwUGAAAAAAYABgBZAQAApQUAAAAA&#10;">
                  <v:fill on="t" focussize="0,0"/>
                  <v:stroke color="#000000" joinstyle="miter"/>
                  <v:imagedata o:title=""/>
                  <o:lock v:ext="edit" aspectratio="f"/>
                  <v:textbox>
                    <w:txbxContent>
                      <w:p>
                        <w:pPr>
                          <w:spacing w:line="240" w:lineRule="auto"/>
                          <w:ind w:firstLine="0" w:firstLineChars="0"/>
                          <w:jc w:val="center"/>
                          <w:rPr>
                            <w:rFonts w:ascii="仿宋_GB2312" w:eastAsia="仿宋_GB2312"/>
                            <w:sz w:val="28"/>
                            <w:szCs w:val="44"/>
                          </w:rPr>
                        </w:pPr>
                        <w:r>
                          <w:rPr>
                            <w:rFonts w:hint="eastAsia" w:ascii="仿宋_GB2312" w:eastAsia="仿宋_GB2312"/>
                            <w:sz w:val="28"/>
                            <w:szCs w:val="44"/>
                          </w:rPr>
                          <w:t>各成员单位</w:t>
                        </w:r>
                      </w:p>
                    </w:txbxContent>
                  </v:textbox>
                </v:rect>
                <v:line id="直接连接符 49" o:spid="_x0000_s1026" o:spt="20" style="position:absolute;left:1733653;top:412748;height:379094;width:0;" filled="f" stroked="t" coordsize="21600,21600" o:gfxdata="UEsDBAoAAAAAAIdO4kAAAAAAAAAAAAAAAAAEAAAAZHJzL1BLAwQUAAAACACHTuJA6pguh9kAAAAH&#10;AQAADwAAAGRycy9kb3ducmV2LnhtbE2PQU+DQBSE7yb+h80z8WYXiEWKPHowqZdWm7am0duWfQKR&#10;fUvYpcV/73rS42QmM98Uy8l04kyDay0jxLMIBHFldcs1wtthdZeBcF6xVp1lQvgmB8vy+qpQubYX&#10;3tF572sRStjlCqHxvs+ldFVDRrmZ7YmD92kHo3yQQy31oC6h3HQyiaJUGtVyWGhUT08NVV/70SDs&#10;Nqt1dlyPUzV8PMevh+3m5d1liLc3cfQIwtPk/8Lwix/QoQxMJzuydqJDCEc8wkM8BxHcLE0SECeE&#10;+f0iBVkW8j9/+QNQSwMEFAAAAAgAh07iQBWtH94GAgAA8QMAAA4AAABkcnMvZTJvRG9jLnhtbK1T&#10;S44TMRDdI3EHy3vS+U4mrXRmMWHYIIgEc4CK7e625J9sJ51cggsgsYMVS/bchuEYlN2ZCQxCmgW9&#10;cJddz8/1nsvLq4NWZC98kNZUdDQYUiIMs1yapqK3729eXFISIhgOyhpR0aMI9Gr1/Nmyc6UY29Yq&#10;LjxBEhPKzlW0jdGVRRFYKzSEgXXCYLK2XkPEqW8K7qFDdq2K8XB4UXTWc+ctEyHg6rpP0hOjfwqh&#10;rWvJxNqynRYm9qxeKIgoKbTSBbrK1da1YPFtXQcRiaooKo15xEMw3qaxWC2hbDy4VrJTCfCUEh5p&#10;0iANHvpAtYYIZOflX1RaMm+DreOAWV30QrIjqGI0fOTNuxacyFrQ6uAeTA//j5a92W88kbyic0oM&#10;aLzwu4/ffnz4/PP7Jxzvvn4h00VyqXOhRPC12fjTLLiNT5IPtdfpj2LIATtqPplczCaUHCs6HY3n&#10;08veZHGIhGEenWeYmswXw8U0pYozhfMhvhJWkxRUVEmT5EMJ+9ch9tB7SFpWhnQVXczGM+QE7MUa&#10;ewBD7VBPME3eG6yS/EYqlXYE32yvlSd7SP2Qv1MJf8DSIWsIbY/LqV6EtzvDsRAoWwH8peEkHh16&#10;ZvCp0FSMFpwSJfBlpSgjI0h1RkYvwTTqH2j0Qhm0JLnd+5uireXHbHtex07Ipp26NrXa7/O8+/xS&#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pguh9kAAAAHAQAADwAAAAAAAAABACAAAAAiAAAA&#10;ZHJzL2Rvd25yZXYueG1sUEsBAhQAFAAAAAgAh07iQBWtH94GAgAA8QMAAA4AAAAAAAAAAQAgAAAA&#10;KAEAAGRycy9lMm9Eb2MueG1sUEsFBgAAAAAGAAYAWQEAAKAFAAAAAA==&#10;">
                  <v:fill on="f" focussize="0,0"/>
                  <v:stroke color="#000000" joinstyle="round" endarrow="block"/>
                  <v:imagedata o:title=""/>
                  <o:lock v:ext="edit" aspectratio="f"/>
                </v:line>
                <v:line id="直接连接符 50" o:spid="_x0000_s1026" o:spt="20" style="position:absolute;left:3153513;top:412748;height:379094;width:0;" filled="f" stroked="t" coordsize="21600,21600" o:gfxdata="UEsDBAoAAAAAAIdO4kAAAAAAAAAAAAAAAAAEAAAAZHJzL1BLAwQUAAAACACHTuJA6pguh9kAAAAH&#10;AQAADwAAAGRycy9kb3ducmV2LnhtbE2PQU+DQBSE7yb+h80z8WYXiEWKPHowqZdWm7am0duWfQKR&#10;fUvYpcV/73rS42QmM98Uy8l04kyDay0jxLMIBHFldcs1wtthdZeBcF6xVp1lQvgmB8vy+qpQubYX&#10;3tF572sRStjlCqHxvs+ldFVDRrmZ7YmD92kHo3yQQy31oC6h3HQyiaJUGtVyWGhUT08NVV/70SDs&#10;Nqt1dlyPUzV8PMevh+3m5d1liLc3cfQIwtPk/8Lwix/QoQxMJzuydqJDCEc8wkM8BxHcLE0SECeE&#10;+f0iBVkW8j9/+QNQSwMEFAAAAAgAh07iQFrHhXAEAgAA8QMAAA4AAABkcnMvZTJvRG9jLnhtbK1T&#10;S44TMRDdI3EHy3vS+TUzaaUziwnDBkEk4ACO7e625J9cTjq5BBdAYgcrluznNgzHoOwOExiENAt6&#10;4S67np/rPZeXVwejyV4GUM7WdDIaUyItd0LZtqbv3908u6QEIrOCaWdlTY8S6NXq6ZNl7ys5dZ3T&#10;QgaCJBaq3te0i9FXRQG8k4bByHlpMdm4YFjEaWgLEViP7EYX0/H4edG7IHxwXALg6npI0hNjeAyh&#10;axrF5drxnZE2DqxBahZREnTKA13laptG8vimaUBGomuKSmMe8RCMt2ksVktWtYH5TvFTCewxJTzQ&#10;ZJiyeOg91ZpFRnZB/UVlFA8OXBNH3JliEJIdQRWT8QNv3nbMy6wFrQZ/bzr8P1r+er8JRIma4rVb&#10;ZvDC7z5++/7h84/bTzjeff1CyuxS76FC8LXdBPQszcBvQpJ8aIJJfxRDDjWdTcpZOZlRcqzpfDK9&#10;mF8OJstDJBzz6DzH1OxiMV7MU6o4U/gA8aV0hqSgplrZJJ9VbP8K4gD9BUnL2pK+potyWiInw15s&#10;sAcwNB71gG3zXnBaiRulddoBod1e60D2LPVD/k4l/AFLh6wZdAMupwYRwe2syD3TSSZeWEHi0aNn&#10;Fp8KTcUYKSjREl9WijIyMqXPyBgUs63+Bxq90BYtOfuboq0Tx2x7XsdOyKaduja12u/zvPv8Ul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qYLofZAAAABwEAAA8AAAAAAAAAAQAgAAAAIgAAAGRy&#10;cy9kb3ducmV2LnhtbFBLAQIUABQAAAAIAIdO4kBax4VwBAIAAPEDAAAOAAAAAAAAAAEAIAAAACgB&#10;AABkcnMvZTJvRG9jLnhtbFBLBQYAAAAABgAGAFkBAACeBQAAAAA=&#10;">
                  <v:fill on="f" focussize="0,0"/>
                  <v:stroke color="#000000" joinstyle="round" endarrow="block"/>
                  <v:imagedata o:title=""/>
                  <o:lock v:ext="edit" aspectratio="f"/>
                </v:line>
                <v:rect id="矩形 26" o:spid="_x0000_s1026" o:spt="1" style="position:absolute;left:3997089;top:2157169;height:373380;width:1414884;" fillcolor="#FFFFFF" filled="t" stroked="t" coordsize="21600,21600" o:gfxdata="UEsDBAoAAAAAAIdO4kAAAAAAAAAAAAAAAAAEAAAAZHJzL1BLAwQUAAAACACHTuJABIc5otcAAAAH&#10;AQAADwAAAGRycy9kb3ducmV2LnhtbE2PQU+DQBSE7yb+h80z8WYX0GJLefSgqYnHll68PdgnUNld&#10;wi4t+utdT/U4mcnMN/l21r048+g6axDiRQSCTW1VZxqEY7l7WIFwnoyi3hpG+GYH2+L2JqdM2YvZ&#10;8/ngGxFKjMsIofV+yKR0dcua3MIObIL3aUdNPsixkWqkSyjXvUyiKJWaOhMWWhr4peX66zBphKpL&#10;jvSzL98ivd49+ve5PE0fr4j3d3G0AeF59tcw/OEHdCgCU2Uno5zoEcIRj/AcL0EEd5UmCYgKYfm0&#10;TkEWufzPX/wCUEsDBBQAAAAIAIdO4kBRBgdQEgIAADcEAAAOAAAAZHJzL2Uyb0RvYy54bWytU8uu&#10;0zAQ3SPxD5b3NElft42a3gWlbBBc6cIHuI6TWPJLHrdJvwaJHR/B5yB+g7FT7gsWXZBFMo7HZ845&#10;M97cDlqRk/AgraloMckpEYbbWpq2ol8+79+sKIHATM2UNaKiZwH0dvv61aZ3pZjazqpaeIIgBsre&#10;VbQLwZVZBrwTmsHEOmFws7Fes4BL32a1Zz2ia5VN83yZ9dbXzlsuAPDvbtykF0R/DaBtGsnFzvKj&#10;FiaMqF4oFlASdNIB3Sa2TSN4+NQ0IAJRFUWlIb2xCMaH+M62G1a2nrlO8gsFdg2FF5o0kwaLPkDt&#10;WGDk6OVfUFpyb8E2YcKtzkYhyRFUUeQvvLnvmBNJC1oN7sF0+H+w/OPpzhNZ4ySgJYZp7Pivr99/&#10;/vhGpsvoTu+gxKR7d+cvK8AwSh0ar+MXRZChorP1+iZfrSk5V3RaLG6K5Xp0VwyBcEwo5sV8tZpT&#10;wjFjdjObrZL92SOS8xDeC6tJDCrqsXvJVHb6AAGrY+qflFgYrJL1XiqVFr49vFWenBh2ep+eWB6P&#10;PEtThvQVXS+mC+TBcHwbHBsMtUMLwLSp3rMT8BQ4T8+/gCOxHYNuJJAQRvlaBuGRCSs7wep3pibh&#10;7NBlg7eLRjJa1JQogZcxRikzMKmuyUR1yqDI2KSxLTEKw2FAmBgebH3G/h6dl22HlhaJetzBeUru&#10;XGY/DuzTdQJ9vO/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SHOaLXAAAABwEAAA8AAAAAAAAA&#10;AQAgAAAAIgAAAGRycy9kb3ducmV2LnhtbFBLAQIUABQAAAAIAIdO4kBRBgdQEgIAADcEAAAOAAAA&#10;AAAAAAEAIAAAACYBAABkcnMvZTJvRG9jLnhtbFBLBQYAAAAABgAGAFkBAACqBQAAAAA=&#10;">
                  <v:fill on="t" focussize="0,0"/>
                  <v:stroke color="#000000" joinstyle="miter"/>
                  <v:imagedata o:title=""/>
                  <o:lock v:ext="edit" aspectratio="f"/>
                  <v:textbox>
                    <w:txbxContent>
                      <w:p>
                        <w:pPr>
                          <w:pStyle w:val="9"/>
                          <w:widowControl w:val="0"/>
                          <w:spacing w:before="0" w:beforeAutospacing="0" w:after="0" w:afterAutospacing="0" w:line="240" w:lineRule="auto"/>
                          <w:ind w:firstLine="0" w:firstLineChars="0"/>
                          <w:jc w:val="center"/>
                          <w:rPr>
                            <w:sz w:val="28"/>
                            <w:szCs w:val="28"/>
                          </w:rPr>
                        </w:pPr>
                        <w:r>
                          <w:rPr>
                            <w:rFonts w:hint="eastAsia" w:ascii="Calibri" w:eastAsia="仿宋_GB2312"/>
                            <w:kern w:val="2"/>
                            <w:sz w:val="28"/>
                            <w:szCs w:val="28"/>
                          </w:rPr>
                          <w:t>街道（</w:t>
                        </w:r>
                        <w:r>
                          <w:rPr>
                            <w:rFonts w:ascii="Calibri" w:eastAsia="仿宋_GB2312"/>
                            <w:kern w:val="2"/>
                            <w:sz w:val="28"/>
                            <w:szCs w:val="28"/>
                          </w:rPr>
                          <w:t>园区）</w:t>
                        </w:r>
                      </w:p>
                    </w:txbxContent>
                  </v:textbox>
                </v:rect>
                <v:shape id="肘形连接符 9" o:spid="_x0000_s1026" o:spt="34" type="#_x0000_t34" style="position:absolute;left:1287743;top:977079;height:1348429;width:963253;rotation:5898240f;" filled="f" stroked="t" coordsize="21600,21600" o:gfxdata="UEsDBAoAAAAAAIdO4kAAAAAAAAAAAAAAAAAEAAAAZHJzL1BLAwQUAAAACACHTuJA2t5KWdcAAAAH&#10;AQAADwAAAGRycy9kb3ducmV2LnhtbE2PzU7DMBCE70i8g7VI3KiTiKRtyKYHJAQSSJRAObvJ1o4a&#10;r6PY/Xt7zAmOoxnNfFOtznYQR5p87xghnSUgiFvX9awRvj6f7hYgfFDcqcExIVzIw6q+vqpU2bkT&#10;f9CxCVrEEvalQjAhjKWUvjVklZ+5kTh6OzdZFaKctOwmdYrldpBZkhTSqp7jglEjPRpq983BIjR7&#10;qd8vb/57/vqyW+eG8me9GRFvb9LkAUSgc/gLwy9+RIc6Mm3dgTsvBoR4JCDM0xxEdBdFloHYIuT3&#10;ywJkXcn//PUPUEsDBBQAAAAIAIdO4kAu+WXnTgIAAGUEAAAOAAAAZHJzL2Uyb0RvYy54bWytVEuO&#10;1DAQ3SNxB8t7Jkn/O5r0LLoZNghGAg5Q7TiJkX+yPf3ZcgDWrFggwYorIE4DzDEoO6GHGTazoBfp&#10;cqr8qt7zc84vDkqSHXdeGF3R4iynhGtmaqHbir55fflkQYkPoGuQRvOKHrmnF6vHj873tuQj0xlZ&#10;c0cQRPtybyvahWDLLPOs4wr8mbFcY7IxTkHApWuz2sEe0ZXMRnk+y/bG1dYZxr3Ht5s+SQdE9xBA&#10;0zSC8Y1h14rr0KM6LiEgJd8J6+kqTds0nIWXTeN5ILKiyDSkJzbBeBuf2eocytaB7QQbRoCHjHCP&#10;kwKhsekJagMByLUT/0ApwZzxpglnzKisJ5IUQRZFfk+bVx1Ynrig1N6eRPf/D5a92F05Imp0QkGJ&#10;BoUnfvPuw49vn26+f/z5/vOvr1/IMqq0t77E4rW+cpGnD+uDTvsmM4r/h4qOejG5rk+p+ZBKOmd3&#10;IOLC2x7s0DhFnMHDmU7y+EtSojgEYYvRYj6fjCk5VnQ5n+fzNA6U/BAIw/xyNh5NMc0wX4wni8ko&#10;FWRQRtg4q3U+PONGkRhUdIueWRut0RvGjVMr2D33IR1fPWgA9VvUo1ES3bADSaZFkU8iQcQdqjH6&#10;gxy3anMppEx+kprsKzobT9FlDPCONOhNDJVFnb1uKQHZ4uVjwaX23khRx91JWddu19IR7IoG7eXo&#10;+94pi6034Lu+LqV6/ZUIeD+lUBVdnHZDGUDIp7om4WjxiIMToFvJB0ZSI7HbE4nR1tTHKxcbxxW6&#10;L1Efbkq099/rVHX7dVj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reSlnXAAAABwEAAA8AAAAA&#10;AAAAAQAgAAAAIgAAAGRycy9kb3ducmV2LnhtbFBLAQIUABQAAAAIAIdO4kAu+WXnTgIAAGUEAAAO&#10;AAAAAAAAAAEAIAAAACYBAABkcnMvZTJvRG9jLnhtbFBLBQYAAAAABgAGAFkBAADmBQAAAAA=&#10;" adj="11038">
                  <v:fill on="f" focussize="0,0"/>
                  <v:stroke weight="0.5pt" color="#000000 [3213]" miterlimit="8" joinstyle="miter" endarrow="block"/>
                  <v:imagedata o:title=""/>
                  <o:lock v:ext="edit" aspectratio="f"/>
                </v:shape>
                <v:shape id="肘形连接符 12" o:spid="_x0000_s1026" o:spt="34" type="#_x0000_t34" style="position:absolute;left:2273553;top:1339697;flip:x;height:636588;width:976648;rotation:5898240f;" filled="f" stroked="t" coordsize="21600,21600" o:gfxdata="UEsDBAoAAAAAAIdO4kAAAAAAAAAAAAAAAAAEAAAAZHJzL1BLAwQUAAAACACHTuJAG9kW2tcAAAAH&#10;AQAADwAAAGRycy9kb3ducmV2LnhtbE2PwU7DMBBE70j8g7VI3KiTqA1tyKaHSpxAFFpEr068JBHx&#10;OrKdtPw95gTH0Yxm3pTbixnETM73lhHSRQKCuLG65xbh/fh4twbhg2KtBsuE8E0ettX1VakKbc/8&#10;RvMhtCKWsC8UQhfCWEjpm46M8gs7Ekfv0zqjQpSuldqpcyw3g8ySJJdG9RwXOjXSrqPm6zAZhPn5&#10;Jd3V+33zUbfHU3hdPk00OsTbmzR5ABHoEv7C8Isf0aGKTLWdWHsxIMQjAeE+XYGI7jrPMhA1wmq5&#10;yUFWpfzPX/0AUEsDBBQAAAAIAIdO4kA/eDvTUwIAAHEEAAAOAAAAZHJzL2Uyb0RvYy54bWytVEuS&#10;0zAQ3VPFHVTaM87Xk7jizCJhYEFBqoADdGTZFqVfSZp8thyANSsWVA0rrkBxGmCOQUs2GWbYzAIv&#10;HMndet3v9VMWFwclyY47L4wu6fBsQAnXzFRCNyV9++byyYwSH0BXII3mJT1yTy+Wjx8t9rbgI9Ma&#10;WXFHEET7Ym9L2oZgiyzzrOUK/JmxXGOwNk5BwK1rssrBHtGVzEaDQZ7tjausM4x7j1/XXZD2iO4h&#10;gKauBeNrw64U16FDdVxCQEq+FdbTZeq2rjkLr+ra80BkSZFpSG8sguttfGfLBRSNA9sK1rcAD2nh&#10;HicFQmPRE9QaApArJ/6BUoI5400dzphRWUckKYIshoN72rxuwfLEBaX29iS6/3+w7OVu44io0AkT&#10;SjQonPjN+48/vn2++f7p54frX1+/kOEoyrS3vsDsld64SNSH1UGng5Oc4u+hpCkNCq6rUwi9lEJJ&#10;6OwORNx424EdaqeIMzidYY4ewYeSWgr7HD8kWVEoEiuMzsfT6ZiSIwbG43k+P+8myA+BMEyYn+f5&#10;BIsyTMjH+XQ2i/EMilghtm2dD8+4USQuSrpF/6yM1ugT48apFOxe+JBGWfV6QPVuiP0oic7YgSTT&#10;1GCH22djhT/I8ag2l0LK5C2pyT72MkVKDPC+1OhTXCqLmnvdUAKywYvIgkvlvZGiiqeTyK7ZrqQj&#10;WBXNmp6ez520WHoNvu3yUqiTRYmAd1UKVdLZ6TQUAYR8qisSjhbHHZwA3UjeI0uNgt0OJ662pjpu&#10;XCQcd+jEJGl/a6LV/96nrNt/iu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9kW2tcAAAAHAQAA&#10;DwAAAAAAAAABACAAAAAiAAAAZHJzL2Rvd25yZXYueG1sUEsBAhQAFAAAAAgAh07iQD94O9NTAgAA&#10;cQQAAA4AAAAAAAAAAQAgAAAAJgEAAGRycy9lMm9Eb2MueG1sUEsFBgAAAAAGAAYAWQEAAOsFAAAA&#10;AA==&#10;" adj="10800">
                  <v:fill on="f" focussize="0,0"/>
                  <v:stroke weight="0.5pt" color="#000000 [3213]" miterlimit="8" joinstyle="miter" endarrow="block"/>
                  <v:imagedata o:title=""/>
                  <o:lock v:ext="edit" aspectratio="f"/>
                </v:shape>
                <v:shape id="肘形连接符 13" o:spid="_x0000_s1026" o:spt="34" type="#_x0000_t34" style="position:absolute;left:3080306;top:532944;flip:x;height:2260948;width:987502;rotation:5898240f;" filled="f" stroked="t" coordsize="21600,21600" o:gfxdata="UEsDBAoAAAAAAIdO4kAAAAAAAAAAAAAAAAAEAAAAZHJzL1BLAwQUAAAACACHTuJAG9kW2tcAAAAH&#10;AQAADwAAAGRycy9kb3ducmV2LnhtbE2PwU7DMBBE70j8g7VI3KiTqA1tyKaHSpxAFFpEr068JBHx&#10;OrKdtPw95gTH0Yxm3pTbixnETM73lhHSRQKCuLG65xbh/fh4twbhg2KtBsuE8E0ettX1VakKbc/8&#10;RvMhtCKWsC8UQhfCWEjpm46M8gs7Ekfv0zqjQpSuldqpcyw3g8ySJJdG9RwXOjXSrqPm6zAZhPn5&#10;Jd3V+33zUbfHU3hdPk00OsTbmzR5ABHoEv7C8Isf0aGKTLWdWHsxIMQjAeE+XYGI7jrPMhA1wmq5&#10;yUFWpfzPX/0AUEsDBBQAAAAIAIdO4kDBnyphVQIAAHEEAAAOAAAAZHJzL2Uyb0RvYy54bWytVE2O&#10;0zAU3iNxB8t7mjRpSxs1nUXLwAJBJeAAruMkRv6T7WnaLQdgzYoF0rDiCojTAHMMnp20wwybWZBF&#10;auc9f+993/vc5cVBCrRn1nGtSjwepRgxRXXFVVPid28vn8wxcp6oigitWImPzOGL1eNHy84ULNOt&#10;FhWzCECUKzpT4tZ7UySJoy2TxI20YQqCtbaSeNjaJqks6QBdiiRL01nSaVsZqylzDr5u+iAeEO1D&#10;AHVdc8o2ml5JpnyPapkgHii5lhuHV7HbumbUv65rxzwSJQamPr6hCKx34Z2slqRoLDEtp0ML5CEt&#10;3OMkCVdQ9Ay1IZ6gK8v/gZKcWu107UdUy6QnEhUBFuP0njZvWmJY5AJSO3MW3f0/WPpqv7WIV+CE&#10;KUaKSJj4zYdPP79/ufnx+dfH69/fvqJxHmTqjCsge622NhB1fn1Q8eBkhuH3UOKsV5Op6hTKTqEo&#10;dHIHImyc6cEOtZXIapjOeAYegQejWnDzAj5EWUEoBBXydJ7mKYAeSzzNs8VkMpQ8eEQhvpg/naYZ&#10;RhTiWTZLF5N5SEhIESqEto11/jnTEoVFiXfgn7VWCnyibR5Lkf1L5+Moq0EPUr0fQz9SgDP2RKBp&#10;bLDHHbKhwgk5HFX6kgsRvSUU6ko8y6dAiRK4LzX4FJbSgOZONRgR0cBFpN7G8k4LXoXTUWTb7NbC&#10;IqgKZo3PwOdOWii9Ia7t82Ko10VyD3dVcFni+fk0KTzh4pmqkD8aGLe3nKhGsAFZKBDsdjhhtdPV&#10;cWsD4bADJ0ZJh1sTrP73Pmbd/lOs/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b2Rba1wAAAAcB&#10;AAAPAAAAAAAAAAEAIAAAACIAAABkcnMvZG93bnJldi54bWxQSwECFAAUAAAACACHTuJAwZ8qYVUC&#10;AABxBAAADgAAAAAAAAABACAAAAAmAQAAZHJzL2Uyb0RvYy54bWxQSwUGAAAAAAYABgBZAQAA7QUA&#10;AAAA&#10;" adj="10800">
                  <v:fill on="f" focussize="0,0"/>
                  <v:stroke weight="0.5pt" color="#000000 [3213]" miterlimit="8" joinstyle="miter" endarrow="block"/>
                  <v:imagedata o:title=""/>
                  <o:lock v:ext="edit" aspectratio="f"/>
                </v:shape>
                <w10:wrap type="topAndBottom"/>
              </v:group>
            </w:pict>
          </mc:Fallback>
        </mc:AlternateConten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r>
        <w:rPr>
          <w:rFonts w:hint="default" w:ascii="Times New Roman" w:hAnsi="Times New Roman" w:eastAsia="方正黑体_GBK" w:cs="Times New Roman"/>
          <w:b w:val="0"/>
          <w:snapToGrid/>
          <w:kern w:val="2"/>
          <w:sz w:val="32"/>
          <w:szCs w:val="24"/>
          <w:lang w:val="en-US" w:eastAsia="zh-CN" w:bidi="ar-SA"/>
        </w:rPr>
        <w:t xml:space="preserve">4  </w:t>
      </w:r>
      <w:bookmarkEnd w:id="375"/>
      <w:bookmarkEnd w:id="376"/>
      <w:bookmarkStart w:id="378" w:name="_Toc34240356"/>
      <w:bookmarkStart w:id="379" w:name="_Toc35953621"/>
      <w:r>
        <w:rPr>
          <w:rFonts w:hint="default" w:ascii="Times New Roman" w:hAnsi="Times New Roman" w:eastAsia="方正黑体_GBK" w:cs="Times New Roman"/>
          <w:b w:val="0"/>
          <w:snapToGrid/>
          <w:kern w:val="2"/>
          <w:sz w:val="32"/>
          <w:szCs w:val="24"/>
          <w:lang w:val="en-US" w:eastAsia="zh-CN" w:bidi="ar-SA"/>
        </w:rPr>
        <w:t>预报、预警和预备</w:t>
      </w:r>
      <w:bookmarkEnd w:id="377"/>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80" w:name="_Toc155882364"/>
      <w:r>
        <w:rPr>
          <w:rFonts w:hint="default" w:ascii="Times New Roman" w:hAnsi="Times New Roman" w:eastAsia="方正楷体_GBK" w:cs="Times New Roman"/>
          <w:b w:val="0"/>
          <w:snapToGrid w:val="0"/>
          <w:kern w:val="0"/>
          <w:sz w:val="32"/>
          <w:szCs w:val="30"/>
          <w:lang w:val="en-US" w:eastAsia="zh-CN" w:bidi="ar-SA"/>
        </w:rPr>
        <w:t>4.1  监测预报</w:t>
      </w:r>
      <w:bookmarkEnd w:id="378"/>
      <w:bookmarkEnd w:id="379"/>
      <w:bookmarkEnd w:id="380"/>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办应加强与市防办、水文和气象部门的联系，了解汛情变化趋势，规划资源部门应加强地质灾害的监测预报，将重要信息及时向区防指报告，并按权限及时向社会发布有关信息。遭遇特大暴雨天气时，应加强预警预报、会商研判，延长预见期、预报精准度，并对未来可能发展趋势及影响作出评估，将评估结果报区防办。</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81" w:name="_Toc35953623"/>
      <w:bookmarkStart w:id="382" w:name="_Toc510104964"/>
      <w:bookmarkStart w:id="383" w:name="_Toc513135633"/>
      <w:bookmarkStart w:id="384" w:name="_Toc155882365"/>
      <w:r>
        <w:rPr>
          <w:rFonts w:hint="default" w:ascii="Times New Roman" w:hAnsi="Times New Roman" w:eastAsia="方正楷体_GBK" w:cs="Times New Roman"/>
          <w:b w:val="0"/>
          <w:snapToGrid w:val="0"/>
          <w:kern w:val="0"/>
          <w:sz w:val="32"/>
          <w:szCs w:val="30"/>
          <w:lang w:val="en-US" w:eastAsia="zh-CN" w:bidi="ar-SA"/>
        </w:rPr>
        <w:t>4.2  预警</w:t>
      </w:r>
      <w:bookmarkEnd w:id="381"/>
      <w:bookmarkEnd w:id="382"/>
      <w:bookmarkEnd w:id="383"/>
      <w:r>
        <w:rPr>
          <w:rFonts w:hint="default" w:ascii="Times New Roman" w:hAnsi="Times New Roman" w:eastAsia="方正楷体_GBK" w:cs="Times New Roman"/>
          <w:b w:val="0"/>
          <w:snapToGrid w:val="0"/>
          <w:kern w:val="0"/>
          <w:sz w:val="32"/>
          <w:szCs w:val="30"/>
          <w:lang w:val="en-US" w:eastAsia="zh-CN" w:bidi="ar-SA"/>
        </w:rPr>
        <w:t>信息发布</w:t>
      </w:r>
      <w:bookmarkEnd w:id="38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区防办加强与市气象局、市水务（水文）局沟通联系，及时接收暴雨、水情预警。</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w:t>
      </w:r>
      <w:r>
        <w:rPr>
          <w:rFonts w:hint="eastAsia" w:eastAsia="方正仿宋_GBK" w:cs="Times New Roman"/>
          <w:b w:val="0"/>
          <w:bCs/>
          <w:snapToGrid w:val="0"/>
          <w:kern w:val="0"/>
          <w:sz w:val="32"/>
          <w:szCs w:val="32"/>
          <w:lang w:val="zh-CN" w:eastAsia="zh-Hans" w:bidi="ar-SA"/>
        </w:rPr>
        <w:t>规资</w:t>
      </w:r>
      <w:r>
        <w:rPr>
          <w:rFonts w:hint="default" w:ascii="Times New Roman" w:hAnsi="Times New Roman" w:eastAsia="方正仿宋_GBK" w:cs="Times New Roman"/>
          <w:b w:val="0"/>
          <w:bCs/>
          <w:snapToGrid w:val="0"/>
          <w:kern w:val="0"/>
          <w:sz w:val="32"/>
          <w:szCs w:val="32"/>
          <w:lang w:val="zh-CN" w:eastAsia="zh-Hans" w:bidi="ar-SA"/>
        </w:rPr>
        <w:t>分局负责暴雨洪水诱发地质灾害</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预警信息发布。</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其他有关部门做好相关预警工作。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各相关部门将行业预报预警信息通过电话传真、广播电视、微信公众号、气象12379预警平台等多渠道按权限进行发布</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并及时报区防办。</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85" w:name="_Toc155882366"/>
      <w:r>
        <w:rPr>
          <w:rFonts w:hint="default" w:ascii="Times New Roman" w:hAnsi="Times New Roman" w:eastAsia="方正楷体_GBK" w:cs="Times New Roman"/>
          <w:b w:val="0"/>
          <w:snapToGrid w:val="0"/>
          <w:kern w:val="0"/>
          <w:sz w:val="32"/>
          <w:szCs w:val="30"/>
          <w:lang w:val="en-US" w:eastAsia="zh-CN" w:bidi="ar-SA"/>
        </w:rPr>
        <w:t>4.3  预警叫应机制</w:t>
      </w:r>
      <w:bookmarkEnd w:id="385"/>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特大暴雨过程往往发生在夜间，要求发红色预警信号，区防内涝负责人接收气象部门发布红色预警信号后</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应第一时间通过多种方式</w:t>
      </w:r>
      <w:r>
        <w:rPr>
          <w:rFonts w:hint="eastAsia" w:eastAsia="方正仿宋_GBK" w:cs="Times New Roman"/>
          <w:b w:val="0"/>
          <w:bCs/>
          <w:snapToGrid w:val="0"/>
          <w:kern w:val="0"/>
          <w:sz w:val="32"/>
          <w:szCs w:val="32"/>
          <w:lang w:val="zh-CN" w:eastAsia="zh-Hans" w:bidi="ar-SA"/>
        </w:rPr>
        <w:t>通知</w:t>
      </w:r>
      <w:r>
        <w:rPr>
          <w:rFonts w:hint="default" w:ascii="Times New Roman" w:hAnsi="Times New Roman" w:eastAsia="方正仿宋_GBK" w:cs="Times New Roman"/>
          <w:b w:val="0"/>
          <w:bCs/>
          <w:snapToGrid w:val="0"/>
          <w:kern w:val="0"/>
          <w:sz w:val="32"/>
          <w:szCs w:val="32"/>
          <w:lang w:val="zh-CN" w:eastAsia="zh-Hans" w:bidi="ar-SA"/>
        </w:rPr>
        <w:t>各级防内涝责任人，及时提醒预警覆盖的</w:t>
      </w:r>
      <w:r>
        <w:rPr>
          <w:rFonts w:hint="eastAsia" w:eastAsia="方正仿宋_GBK" w:cs="Times New Roman"/>
          <w:b w:val="0"/>
          <w:bCs/>
          <w:snapToGrid w:val="0"/>
          <w:kern w:val="0"/>
          <w:sz w:val="32"/>
          <w:szCs w:val="32"/>
          <w:lang w:val="zh-CN" w:eastAsia="zh-Hans" w:bidi="ar-SA"/>
        </w:rPr>
        <w:t>街道</w:t>
      </w:r>
      <w:r>
        <w:rPr>
          <w:rFonts w:hint="default" w:ascii="Times New Roman" w:hAnsi="Times New Roman" w:eastAsia="方正仿宋_GBK" w:cs="Times New Roman"/>
          <w:b w:val="0"/>
          <w:bCs/>
          <w:snapToGrid w:val="0"/>
          <w:kern w:val="0"/>
          <w:sz w:val="32"/>
          <w:szCs w:val="32"/>
          <w:lang w:val="zh-CN" w:eastAsia="zh-Hans" w:bidi="ar-SA"/>
        </w:rPr>
        <w:t>党政主要负责人和社区防内涝责任人，确保预警信息及时</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叫应</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基层一线</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直达神经末梢。</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86" w:name="_Toc35953622"/>
      <w:bookmarkStart w:id="387" w:name="_Toc155882367"/>
      <w:bookmarkStart w:id="388" w:name="_Toc513135632"/>
      <w:bookmarkStart w:id="389" w:name="_Toc510104963"/>
      <w:r>
        <w:rPr>
          <w:rFonts w:hint="default" w:ascii="Times New Roman" w:hAnsi="Times New Roman" w:eastAsia="方正楷体_GBK" w:cs="Times New Roman"/>
          <w:b w:val="0"/>
          <w:snapToGrid w:val="0"/>
          <w:kern w:val="0"/>
          <w:sz w:val="32"/>
          <w:szCs w:val="30"/>
          <w:lang w:val="en-US" w:eastAsia="zh-CN" w:bidi="ar-SA"/>
        </w:rPr>
        <w:t>4.4  预备</w:t>
      </w:r>
      <w:bookmarkEnd w:id="386"/>
      <w:bookmarkEnd w:id="387"/>
      <w:bookmarkEnd w:id="388"/>
      <w:bookmarkEnd w:id="389"/>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4.4.1  宣传教育</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加强城市防范特大暴雨的安全教育工作宣传，增强全民预防特大暴雨灾害和自我保护的意识，动员社会各方面力量支援特大暴雨应对工作。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4.4.2  转移准备</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各防指成员单位根据行业（系统）风险隐患名录，对风险点重点关注，提出管控要求，做好避险转移准备工作。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应落实至少50辆大巴，定期开展转移演练，转移车辆驾驶员应熟悉待转移小区位置、转移安置点及转移路线。接到响应通知后，应在30分钟内到达指定待转移小区，准备开展特大暴雨风险转移行动，确保接到响应后3小时内完成全部风险小区的转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秦淮区应落实至少120顶帐篷，按提前需落实到各风险转移点处。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4.4.3  协调准备</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预案准备：落实全区重点易积淹水点</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一点一案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、地下空间（隧道、地铁、下穿式道路、地下商业街、地下停车场、地下人行通道、人防设施等）工程防汛专项预案等。</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队伍物资准备：储备必需的砂袋、挡水板、抽水泵及移动泵车等物资设备；落实排涝抢险队伍，做好重点易涝区抢排队伍前置现场。</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工程准备：按时完成排水设施建设，对易积淹水点进行改造；排水设施日常管理做到井清、篦透、管通、盖全、河畅、栅洁、泵转、闸灵、厂运；跨汛期施工的涉水工程，落实安全度汛方案。</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eastAsia="方正仿宋_GBK" w:cs="Times New Roman"/>
          <w:b w:val="0"/>
          <w:bCs/>
          <w:snapToGrid w:val="0"/>
          <w:kern w:val="0"/>
          <w:sz w:val="32"/>
          <w:szCs w:val="32"/>
          <w:lang w:val="zh-CN" w:eastAsia="zh-Hans" w:bidi="ar-SA"/>
        </w:rPr>
        <w:t>隐患排查：每年汛前汛中各部门组织对水务工程设施、危旧房屋、积淹水点、地下空间、地质灾害隐患点等重点部位开展安全度汛隐患排查，发现问题及时整改。</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390" w:name="_Toc34240359"/>
      <w:bookmarkStart w:id="391" w:name="_Toc35953626"/>
      <w:bookmarkStart w:id="392" w:name="_Toc155882368"/>
      <w:bookmarkStart w:id="393" w:name="_Toc34240360"/>
      <w:r>
        <w:rPr>
          <w:rFonts w:hint="default" w:ascii="Times New Roman" w:hAnsi="Times New Roman" w:eastAsia="方正黑体_GBK" w:cs="Times New Roman"/>
          <w:b w:val="0"/>
          <w:snapToGrid/>
          <w:kern w:val="2"/>
          <w:sz w:val="32"/>
          <w:szCs w:val="24"/>
          <w:lang w:val="en-US" w:eastAsia="zh-CN" w:bidi="ar-SA"/>
        </w:rPr>
        <w:t>5  应急响应</w:t>
      </w:r>
      <w:bookmarkEnd w:id="390"/>
      <w:bookmarkEnd w:id="391"/>
      <w:bookmarkEnd w:id="392"/>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94" w:name="_Toc155882369"/>
      <w:r>
        <w:rPr>
          <w:rFonts w:hint="default" w:ascii="Times New Roman" w:hAnsi="Times New Roman" w:eastAsia="方正楷体_GBK" w:cs="Times New Roman"/>
          <w:b w:val="0"/>
          <w:snapToGrid w:val="0"/>
          <w:kern w:val="0"/>
          <w:sz w:val="32"/>
          <w:szCs w:val="30"/>
          <w:lang w:val="en-US" w:eastAsia="zh-CN" w:bidi="ar-SA"/>
        </w:rPr>
        <w:t>5.1  启动条件与程序</w:t>
      </w:r>
      <w:bookmarkEnd w:id="39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95" w:name="_Toc140507695"/>
      <w:r>
        <w:rPr>
          <w:rFonts w:hint="default" w:ascii="Times New Roman" w:hAnsi="Times New Roman" w:eastAsia="方正仿宋_GBK" w:cs="Times New Roman"/>
          <w:b w:val="0"/>
          <w:bCs/>
          <w:snapToGrid w:val="0"/>
          <w:kern w:val="0"/>
          <w:sz w:val="32"/>
          <w:szCs w:val="32"/>
          <w:lang w:val="zh-CN" w:eastAsia="zh-Hans" w:bidi="ar-SA"/>
        </w:rPr>
        <w:t>《秦淮区防汛应急预案》按暴雨程度，将应急响应分为Ⅳ（一般）、Ⅲ（较大）、Ⅱ（重大）、Ⅰ（特别重大）四级，分别用蓝、黄、橙、红四种颜色标示。</w:t>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表5.1-1  秦淮区防汛应急响应启动条件表（暴雨）</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1945"/>
        <w:gridCol w:w="1945"/>
        <w:gridCol w:w="1945"/>
        <w:gridCol w:w="1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val="0"/>
                <w:sz w:val="20"/>
                <w:szCs w:val="20"/>
              </w:rPr>
            </w:pPr>
            <w:r>
              <w:rPr>
                <w:rFonts w:hint="default" w:ascii="Times New Roman" w:hAnsi="Times New Roman" w:eastAsia="方正仿宋_GBK" w:cs="Times New Roman"/>
                <w:b/>
                <w:sz w:val="20"/>
              </w:rPr>
              <w:t>判别条件</w:t>
            </w:r>
          </w:p>
        </w:tc>
        <w:tc>
          <w:tcPr>
            <w:tcW w:w="1087"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val="0"/>
                <w:sz w:val="20"/>
                <w:szCs w:val="20"/>
              </w:rPr>
            </w:pPr>
            <w:r>
              <w:rPr>
                <w:rFonts w:hint="default" w:ascii="Times New Roman" w:hAnsi="Times New Roman" w:eastAsia="方正仿宋_GBK" w:cs="Times New Roman"/>
                <w:b/>
                <w:sz w:val="20"/>
              </w:rPr>
              <w:t>Ⅳ级</w:t>
            </w:r>
          </w:p>
        </w:tc>
        <w:tc>
          <w:tcPr>
            <w:tcW w:w="1087"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val="0"/>
                <w:sz w:val="20"/>
                <w:szCs w:val="20"/>
              </w:rPr>
            </w:pPr>
            <w:r>
              <w:rPr>
                <w:rFonts w:hint="default" w:ascii="Times New Roman" w:hAnsi="Times New Roman" w:eastAsia="方正仿宋_GBK" w:cs="Times New Roman"/>
                <w:b/>
                <w:sz w:val="20"/>
              </w:rPr>
              <w:t>Ⅲ级</w:t>
            </w:r>
          </w:p>
        </w:tc>
        <w:tc>
          <w:tcPr>
            <w:tcW w:w="1087"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val="0"/>
                <w:sz w:val="20"/>
                <w:szCs w:val="20"/>
              </w:rPr>
            </w:pPr>
            <w:r>
              <w:rPr>
                <w:rFonts w:hint="default" w:ascii="Times New Roman" w:hAnsi="Times New Roman" w:eastAsia="方正仿宋_GBK" w:cs="Times New Roman"/>
                <w:b/>
                <w:sz w:val="20"/>
              </w:rPr>
              <w:t>Ⅱ级</w:t>
            </w:r>
          </w:p>
        </w:tc>
        <w:tc>
          <w:tcPr>
            <w:tcW w:w="1088"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val="0"/>
                <w:sz w:val="20"/>
                <w:szCs w:val="20"/>
              </w:rPr>
            </w:pPr>
            <w:r>
              <w:rPr>
                <w:rFonts w:hint="default" w:ascii="Times New Roman" w:hAnsi="Times New Roman" w:eastAsia="方正仿宋_GBK" w:cs="Times New Roman"/>
                <w:b/>
                <w:sz w:val="20"/>
              </w:rPr>
              <w:t>Ⅰ级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vAlign w:val="center"/>
          </w:tcPr>
          <w:p>
            <w:pPr>
              <w:adjustRightInd w:val="0"/>
              <w:snapToGrid w:val="0"/>
              <w:spacing w:line="240" w:lineRule="auto"/>
              <w:ind w:firstLine="0" w:firstLineChars="0"/>
              <w:jc w:val="center"/>
              <w:rPr>
                <w:rFonts w:hint="default" w:ascii="Times New Roman" w:hAnsi="Times New Roman" w:eastAsia="方正仿宋_GBK" w:cs="Times New Roman"/>
                <w:b/>
                <w:sz w:val="20"/>
                <w:szCs w:val="20"/>
              </w:rPr>
            </w:pPr>
            <w:r>
              <w:rPr>
                <w:rFonts w:hint="default" w:ascii="Times New Roman" w:hAnsi="Times New Roman" w:eastAsia="方正仿宋_GBK" w:cs="Times New Roman"/>
                <w:b/>
                <w:sz w:val="20"/>
              </w:rPr>
              <w:t>暴雨</w:t>
            </w:r>
          </w:p>
        </w:tc>
        <w:tc>
          <w:tcPr>
            <w:tcW w:w="1087" w:type="pct"/>
            <w:vAlign w:val="top"/>
          </w:tcPr>
          <w:p>
            <w:pPr>
              <w:adjustRightInd w:val="0"/>
              <w:snapToGrid w:val="0"/>
              <w:spacing w:line="240" w:lineRule="auto"/>
              <w:ind w:firstLine="0" w:firstLineChars="0"/>
              <w:jc w:val="center"/>
              <w:rPr>
                <w:rFonts w:hint="default" w:ascii="Times New Roman" w:hAnsi="Times New Roman" w:eastAsia="方正仿宋_GBK" w:cs="Times New Roman"/>
                <w:sz w:val="20"/>
                <w:szCs w:val="20"/>
              </w:rPr>
            </w:pPr>
            <w:r>
              <w:rPr>
                <w:rFonts w:hint="default" w:ascii="Times New Roman" w:hAnsi="Times New Roman" w:eastAsia="方正仿宋_GBK" w:cs="Times New Roman"/>
                <w:sz w:val="21"/>
                <w:szCs w:val="21"/>
              </w:rPr>
              <w:t>预计未来24小时内预报责任区将出现暴雨，或已经出现暴雨且可能持续，12小时雨量达50毫米</w:t>
            </w:r>
          </w:p>
        </w:tc>
        <w:tc>
          <w:tcPr>
            <w:tcW w:w="1087" w:type="pct"/>
            <w:vAlign w:val="top"/>
          </w:tcPr>
          <w:p>
            <w:pPr>
              <w:adjustRightInd w:val="0"/>
              <w:snapToGrid w:val="0"/>
              <w:spacing w:line="240" w:lineRule="auto"/>
              <w:ind w:firstLine="0" w:firstLineChars="0"/>
              <w:jc w:val="center"/>
              <w:rPr>
                <w:rFonts w:hint="default" w:ascii="Times New Roman" w:hAnsi="Times New Roman" w:eastAsia="方正仿宋_GBK" w:cs="Times New Roman"/>
                <w:sz w:val="20"/>
                <w:szCs w:val="20"/>
              </w:rPr>
            </w:pPr>
            <w:r>
              <w:rPr>
                <w:rFonts w:hint="default" w:ascii="Times New Roman" w:hAnsi="Times New Roman" w:eastAsia="方正仿宋_GBK" w:cs="Times New Roman"/>
                <w:sz w:val="21"/>
                <w:szCs w:val="21"/>
              </w:rPr>
              <w:t>预计未来24小时内预报责任区将出现暴雨，或已经出现暴雨且可能持续，6小时雨量达50毫米以上或小时雨量达40毫米以上且降雨可能持续</w:t>
            </w:r>
          </w:p>
        </w:tc>
        <w:tc>
          <w:tcPr>
            <w:tcW w:w="1087" w:type="pct"/>
            <w:vAlign w:val="top"/>
          </w:tcPr>
          <w:p>
            <w:pPr>
              <w:adjustRightInd w:val="0"/>
              <w:snapToGrid w:val="0"/>
              <w:spacing w:line="240" w:lineRule="auto"/>
              <w:ind w:firstLine="0" w:firstLineChars="0"/>
              <w:jc w:val="center"/>
              <w:rPr>
                <w:rFonts w:hint="default" w:ascii="Times New Roman" w:hAnsi="Times New Roman" w:eastAsia="方正仿宋_GBK" w:cs="Times New Roman"/>
                <w:sz w:val="20"/>
                <w:szCs w:val="20"/>
              </w:rPr>
            </w:pPr>
            <w:r>
              <w:rPr>
                <w:rFonts w:hint="default" w:ascii="Times New Roman" w:hAnsi="Times New Roman" w:eastAsia="方正仿宋_GBK" w:cs="Times New Roman"/>
                <w:sz w:val="21"/>
                <w:szCs w:val="21"/>
              </w:rPr>
              <w:t>预计未来24小时内预报责任区将出现暴雨，或已经出现暴雨且可能持续，6小时雨量达100毫米以上或小时雨量60毫米以上且降雨可能持续</w:t>
            </w:r>
          </w:p>
        </w:tc>
        <w:tc>
          <w:tcPr>
            <w:tcW w:w="1088" w:type="pct"/>
            <w:vAlign w:val="top"/>
          </w:tcPr>
          <w:p>
            <w:pPr>
              <w:adjustRightInd w:val="0"/>
              <w:snapToGrid w:val="0"/>
              <w:spacing w:line="240" w:lineRule="auto"/>
              <w:ind w:firstLine="0" w:firstLineChars="0"/>
              <w:jc w:val="center"/>
              <w:rPr>
                <w:rFonts w:hint="default" w:ascii="Times New Roman" w:hAnsi="Times New Roman" w:eastAsia="方正仿宋_GBK" w:cs="Times New Roman"/>
                <w:sz w:val="20"/>
                <w:szCs w:val="20"/>
              </w:rPr>
            </w:pPr>
            <w:r>
              <w:rPr>
                <w:rFonts w:hint="default" w:ascii="Times New Roman" w:hAnsi="Times New Roman" w:eastAsia="方正仿宋_GBK" w:cs="Times New Roman"/>
                <w:sz w:val="21"/>
                <w:szCs w:val="21"/>
              </w:rPr>
              <w:t>预计未来24小时内预报责任区将出现暴雨，或已经出现暴雨且可能持续，6小时雨量达200毫米以上或小时雨量100毫米以上且降雨可能持续</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按照《秦淮区防汛应急预案》启动Ⅳ级、Ⅲ级响应时，加强高风险及极高风险区域内小区及重点防护对象的巡查检查；启动Ⅱ级响应时，做好人员转移准备；启动秦淮区防汛Ⅰ级响应后，经综合研判后，由区防指指挥决定执行本预案。</w:t>
      </w:r>
    </w:p>
    <w:bookmarkEnd w:id="395"/>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396" w:name="_Toc155882370"/>
      <w:r>
        <w:rPr>
          <w:rFonts w:hint="default" w:ascii="Times New Roman" w:hAnsi="Times New Roman" w:eastAsia="方正楷体_GBK" w:cs="Times New Roman"/>
          <w:b w:val="0"/>
          <w:snapToGrid w:val="0"/>
          <w:kern w:val="0"/>
          <w:sz w:val="32"/>
          <w:szCs w:val="30"/>
          <w:lang w:val="en-US" w:eastAsia="zh-CN" w:bidi="ar-SA"/>
        </w:rPr>
        <w:t>5.2  响应措施</w:t>
      </w:r>
      <w:bookmarkEnd w:id="396"/>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397" w:name="_Toc135382189"/>
      <w:bookmarkStart w:id="398" w:name="_Toc134786221"/>
      <w:bookmarkStart w:id="399" w:name="_Toc134786220"/>
      <w:bookmarkStart w:id="400" w:name="_Toc135382188"/>
      <w:r>
        <w:rPr>
          <w:rFonts w:hint="default" w:ascii="Times New Roman" w:hAnsi="Times New Roman" w:eastAsia="方正仿宋_GBK" w:cs="Times New Roman"/>
          <w:b w:val="0"/>
          <w:bCs/>
          <w:snapToGrid w:val="0"/>
          <w:kern w:val="0"/>
          <w:sz w:val="32"/>
          <w:szCs w:val="32"/>
          <w:lang w:val="zh-CN" w:eastAsia="zh-Hans" w:bidi="ar-SA"/>
        </w:rPr>
        <w:t>5.2.1  重点防护对象措施</w:t>
      </w:r>
      <w:bookmarkEnd w:id="397"/>
      <w:bookmarkEnd w:id="398"/>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（1）降雨过程中，密切监视区域河道水位，按照主城区排水防涝调度方案科学调度水务工程，开展自排</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抽排，尽快排出涝水，恢复正常生产生活秩序。</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（2）水务、房产、建设等部门加大重要路段、重点区域、地下空间等易积淹水点的巡查力度，按照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一点一案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原则提前就位，一旦发现积淹水情况，及时开展处置。</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（3）落实供气、通信、供水、供电等相关部门和单位维护生命线工程和重要基础设施安全运行的应急保障措施，加大巡查及检修力度，全力保供。</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（4）房产部门组织做好居民小区（地下车库）巡查检查，落实防倒灌措施，及时处置积淹水。</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（5）建设</w:t>
      </w:r>
      <w:r>
        <w:rPr>
          <w:rFonts w:hint="eastAsia" w:eastAsia="方正仿宋_GBK" w:cs="Times New Roman"/>
          <w:b w:val="0"/>
          <w:bCs/>
          <w:snapToGrid w:val="0"/>
          <w:kern w:val="0"/>
          <w:sz w:val="32"/>
          <w:szCs w:val="32"/>
          <w:lang w:val="zh-CN" w:eastAsia="zh-Hans" w:bidi="ar-SA"/>
        </w:rPr>
        <w:t>部门</w:t>
      </w:r>
      <w:r>
        <w:rPr>
          <w:rFonts w:hint="default" w:ascii="Times New Roman" w:hAnsi="Times New Roman" w:eastAsia="方正仿宋_GBK" w:cs="Times New Roman"/>
          <w:b w:val="0"/>
          <w:bCs/>
          <w:snapToGrid w:val="0"/>
          <w:kern w:val="0"/>
          <w:sz w:val="32"/>
          <w:szCs w:val="32"/>
          <w:lang w:val="zh-CN" w:eastAsia="zh-Hans" w:bidi="ar-SA"/>
        </w:rPr>
        <w:t>切实落实防倒灌及排涝措施，密切关注积淹水深度，适时关闭隧道出入口及地铁站点，协调交管部门进行交通疏导，做好危险区域人员转移工作。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（6）民政部门负责组织养老服务、儿童福利机构、精神病人福利院等排涝应急处置工作，</w:t>
      </w:r>
      <w:r>
        <w:rPr>
          <w:rFonts w:hint="default" w:ascii="Times New Roman" w:hAnsi="Times New Roman" w:eastAsia="方正仿宋_GBK" w:cs="Times New Roman"/>
          <w:b w:val="0"/>
          <w:bCs/>
          <w:snapToGrid w:val="0"/>
          <w:kern w:val="0"/>
          <w:sz w:val="32"/>
          <w:szCs w:val="32"/>
          <w:lang w:val="en-US" w:eastAsia="zh-CN" w:bidi="ar-SA"/>
        </w:rPr>
        <w:t>协助街道</w:t>
      </w:r>
      <w:r>
        <w:rPr>
          <w:rFonts w:hint="default" w:ascii="Times New Roman" w:hAnsi="Times New Roman" w:eastAsia="方正仿宋_GBK" w:cs="Times New Roman"/>
          <w:b w:val="0"/>
          <w:bCs/>
          <w:snapToGrid w:val="0"/>
          <w:kern w:val="0"/>
          <w:sz w:val="32"/>
          <w:szCs w:val="32"/>
          <w:lang w:val="zh-CN" w:eastAsia="zh-Hans" w:bidi="ar-SA"/>
        </w:rPr>
        <w:t>做好</w:t>
      </w:r>
      <w:r>
        <w:rPr>
          <w:rFonts w:hint="default" w:ascii="Times New Roman" w:hAnsi="Times New Roman" w:eastAsia="方正仿宋_GBK" w:cs="Times New Roman"/>
          <w:b w:val="0"/>
          <w:bCs/>
          <w:snapToGrid w:val="0"/>
          <w:kern w:val="0"/>
          <w:sz w:val="32"/>
          <w:szCs w:val="32"/>
          <w:lang w:val="en-US" w:eastAsia="zh-CN" w:bidi="ar-SA"/>
        </w:rPr>
        <w:t>相关</w:t>
      </w:r>
      <w:r>
        <w:rPr>
          <w:rFonts w:hint="default" w:ascii="Times New Roman" w:hAnsi="Times New Roman" w:eastAsia="方正仿宋_GBK" w:cs="Times New Roman"/>
          <w:b w:val="0"/>
          <w:bCs/>
          <w:snapToGrid w:val="0"/>
          <w:kern w:val="0"/>
          <w:sz w:val="32"/>
          <w:szCs w:val="32"/>
          <w:lang w:val="zh-CN" w:eastAsia="zh-Hans" w:bidi="ar-SA"/>
        </w:rPr>
        <w:t>人员避险转移等。</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（7）建设</w:t>
      </w:r>
      <w:r>
        <w:rPr>
          <w:rFonts w:hint="eastAsia" w:eastAsia="方正仿宋_GBK" w:cs="Times New Roman"/>
          <w:b w:val="0"/>
          <w:bCs/>
          <w:snapToGrid w:val="0"/>
          <w:kern w:val="0"/>
          <w:sz w:val="32"/>
          <w:szCs w:val="32"/>
          <w:lang w:val="zh-CN" w:eastAsia="zh-Hans" w:bidi="ar-SA"/>
        </w:rPr>
        <w:t>部门</w:t>
      </w:r>
      <w:r>
        <w:rPr>
          <w:rFonts w:hint="default" w:ascii="Times New Roman" w:hAnsi="Times New Roman" w:eastAsia="方正仿宋_GBK" w:cs="Times New Roman"/>
          <w:b w:val="0"/>
          <w:bCs/>
          <w:snapToGrid w:val="0"/>
          <w:kern w:val="0"/>
          <w:sz w:val="32"/>
          <w:szCs w:val="32"/>
          <w:lang w:val="zh-CN" w:eastAsia="zh-Hans" w:bidi="ar-SA"/>
        </w:rPr>
        <w:t>加强公交运行调度，视情调整公交计划，市级或区级启动Ⅳ级、Ⅲ级响应时，立即通知客运公司准备转移车辆，启动Ⅱ级响应时，应将转移用车统一停放</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随时待命，启动Ⅰ级响应并开始转移民众时</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保证转移车辆可以立即投入转移工作；交警部门做好积淹水点交通疏导，视情对积淹水严重的隧道、下穿式道路等采取断路、绕行等管制措施，做好人员、车辆转移避险工作。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（8）各街道、各行业管理部门须根据预案</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视情采取限制公共场所活动、错峰上下班或停课、停业、停工、停产、停运及其他防范措施。</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  转移与安置</w:t>
      </w:r>
      <w:bookmarkEnd w:id="399"/>
      <w:bookmarkEnd w:id="400"/>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5.2.2.1  转移对象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根据2.3.3</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风险计算与评估</w:t>
      </w:r>
      <w:r>
        <w:rPr>
          <w:rFonts w:hint="eastAsia" w:eastAsia="方正仿宋_GBK" w:cs="Times New Roman"/>
          <w:b w:val="0"/>
          <w:bCs/>
          <w:snapToGrid w:val="0"/>
          <w:kern w:val="0"/>
          <w:sz w:val="32"/>
          <w:szCs w:val="32"/>
          <w:lang w:val="zh-CN" w:eastAsia="zh-Hans" w:bidi="ar-SA"/>
        </w:rPr>
        <w:t>”有关内容</w:t>
      </w:r>
      <w:r>
        <w:rPr>
          <w:rFonts w:hint="default" w:ascii="Times New Roman" w:hAnsi="Times New Roman" w:eastAsia="方正仿宋_GBK" w:cs="Times New Roman"/>
          <w:b w:val="0"/>
          <w:bCs/>
          <w:snapToGrid w:val="0"/>
          <w:kern w:val="0"/>
          <w:sz w:val="32"/>
          <w:szCs w:val="32"/>
          <w:lang w:val="zh-CN" w:eastAsia="zh-Hans" w:bidi="ar-SA"/>
        </w:rPr>
        <w:t>，当发生不同工况下特大暴雨时，视情对受涝风险区内处于高风险和极高风险区域内的各小区一楼人员提前做好转移准备工作，根据积淹水情况及时做好人员转移。本次转移人员计算考虑外河高水位偏不利工况，当发生1小时100毫米暴雨时无需进行人员转移；当发生6小时200毫米暴雨时需转移1.1万人，涉及73个居民小区；当发生24小时300毫米暴雨时需转移1.16万人，涉及81个居民小区；当发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暴雨时需转移4.18万人，涉及290个居民小区，各工况转移人口详见表5.2-1。由事发地街道办事处及时组织有关部门和单位迅速转移影响范围内的人员、重要物资以及有毒有害危险品等。</w:t>
      </w:r>
    </w:p>
    <w:p>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表5.2-1  特大暴雨避险转移人口数量统计表</w:t>
      </w:r>
    </w:p>
    <w:tbl>
      <w:tblPr>
        <w:tblStyle w:val="11"/>
        <w:tblW w:w="5000" w:type="pct"/>
        <w:tblInd w:w="0" w:type="dxa"/>
        <w:tblLayout w:type="autofit"/>
        <w:tblCellMar>
          <w:top w:w="0" w:type="dxa"/>
          <w:left w:w="108" w:type="dxa"/>
          <w:bottom w:w="0" w:type="dxa"/>
          <w:right w:w="108" w:type="dxa"/>
        </w:tblCellMar>
      </w:tblPr>
      <w:tblGrid>
        <w:gridCol w:w="1301"/>
        <w:gridCol w:w="1535"/>
        <w:gridCol w:w="726"/>
        <w:gridCol w:w="730"/>
        <w:gridCol w:w="726"/>
        <w:gridCol w:w="730"/>
        <w:gridCol w:w="726"/>
        <w:gridCol w:w="732"/>
        <w:gridCol w:w="936"/>
        <w:gridCol w:w="804"/>
      </w:tblGrid>
      <w:tr>
        <w:tblPrEx>
          <w:tblCellMar>
            <w:top w:w="0" w:type="dxa"/>
            <w:left w:w="108" w:type="dxa"/>
            <w:bottom w:w="0" w:type="dxa"/>
            <w:right w:w="108" w:type="dxa"/>
          </w:tblCellMar>
        </w:tblPrEx>
        <w:trPr>
          <w:trHeight w:val="300" w:hRule="atLeast"/>
          <w:tblHeader/>
        </w:trPr>
        <w:tc>
          <w:tcPr>
            <w:tcW w:w="727" w:type="pct"/>
            <w:vMerge w:val="restart"/>
            <w:tcBorders>
              <w:top w:val="single" w:color="auto" w:sz="8" w:space="0"/>
              <w:left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外河水位</w:t>
            </w:r>
          </w:p>
        </w:tc>
        <w:tc>
          <w:tcPr>
            <w:tcW w:w="858"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所属街道</w:t>
            </w:r>
          </w:p>
        </w:tc>
        <w:tc>
          <w:tcPr>
            <w:tcW w:w="3414" w:type="pct"/>
            <w:gridSpan w:val="8"/>
            <w:tcBorders>
              <w:top w:val="single" w:color="auto" w:sz="8" w:space="0"/>
              <w:left w:val="nil"/>
              <w:bottom w:val="single" w:color="auto" w:sz="8" w:space="0"/>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转移小区及人口</w:t>
            </w:r>
          </w:p>
        </w:tc>
      </w:tr>
      <w:tr>
        <w:tblPrEx>
          <w:tblCellMar>
            <w:top w:w="0" w:type="dxa"/>
            <w:left w:w="108" w:type="dxa"/>
            <w:bottom w:w="0" w:type="dxa"/>
            <w:right w:w="108" w:type="dxa"/>
          </w:tblCellMar>
        </w:tblPrEx>
        <w:trPr>
          <w:trHeight w:val="285" w:hRule="atLeast"/>
          <w:tblHeader/>
        </w:trPr>
        <w:tc>
          <w:tcPr>
            <w:tcW w:w="727" w:type="pct"/>
            <w:vMerge w:val="continue"/>
            <w:tcBorders>
              <w:left w:val="single" w:color="auto" w:sz="8" w:space="0"/>
              <w:bottom w:val="nil"/>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p>
        </w:tc>
        <w:tc>
          <w:tcPr>
            <w:tcW w:w="858" w:type="pct"/>
            <w:vMerge w:val="continue"/>
            <w:tcBorders>
              <w:top w:val="single" w:color="auto" w:sz="8" w:space="0"/>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c>
          <w:tcPr>
            <w:tcW w:w="814" w:type="pct"/>
            <w:gridSpan w:val="2"/>
            <w:tcBorders>
              <w:top w:val="single" w:color="auto" w:sz="8" w:space="0"/>
              <w:left w:val="nil"/>
              <w:bottom w:val="nil"/>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1小时</w:t>
            </w:r>
          </w:p>
        </w:tc>
        <w:tc>
          <w:tcPr>
            <w:tcW w:w="814" w:type="pct"/>
            <w:gridSpan w:val="2"/>
            <w:tcBorders>
              <w:top w:val="single" w:color="auto" w:sz="8" w:space="0"/>
              <w:left w:val="nil"/>
              <w:bottom w:val="nil"/>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6小时</w:t>
            </w:r>
          </w:p>
        </w:tc>
        <w:tc>
          <w:tcPr>
            <w:tcW w:w="815" w:type="pct"/>
            <w:gridSpan w:val="2"/>
            <w:tcBorders>
              <w:top w:val="single" w:color="auto" w:sz="8" w:space="0"/>
              <w:left w:val="nil"/>
              <w:bottom w:val="nil"/>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24小时</w:t>
            </w:r>
          </w:p>
        </w:tc>
        <w:tc>
          <w:tcPr>
            <w:tcW w:w="972" w:type="pct"/>
            <w:gridSpan w:val="2"/>
            <w:tcBorders>
              <w:top w:val="single" w:color="auto" w:sz="8" w:space="0"/>
              <w:left w:val="nil"/>
              <w:bottom w:val="nil"/>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郑州</w:t>
            </w:r>
          </w:p>
        </w:tc>
      </w:tr>
      <w:tr>
        <w:tblPrEx>
          <w:tblCellMar>
            <w:top w:w="0" w:type="dxa"/>
            <w:left w:w="108" w:type="dxa"/>
            <w:bottom w:w="0" w:type="dxa"/>
            <w:right w:w="108" w:type="dxa"/>
          </w:tblCellMar>
        </w:tblPrEx>
        <w:trPr>
          <w:trHeight w:val="300" w:hRule="atLeast"/>
          <w:tblHeader/>
        </w:trPr>
        <w:tc>
          <w:tcPr>
            <w:tcW w:w="727" w:type="pct"/>
            <w:vMerge w:val="restart"/>
            <w:tcBorders>
              <w:top w:val="nil"/>
              <w:left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工况</w:t>
            </w:r>
          </w:p>
        </w:tc>
        <w:tc>
          <w:tcPr>
            <w:tcW w:w="858" w:type="pct"/>
            <w:vMerge w:val="continue"/>
            <w:tcBorders>
              <w:top w:val="single" w:color="auto" w:sz="8" w:space="0"/>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c>
          <w:tcPr>
            <w:tcW w:w="814" w:type="pct"/>
            <w:gridSpan w:val="2"/>
            <w:tcBorders>
              <w:top w:val="nil"/>
              <w:left w:val="nil"/>
              <w:bottom w:val="single" w:color="auto" w:sz="8" w:space="0"/>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100毫米</w:t>
            </w:r>
          </w:p>
        </w:tc>
        <w:tc>
          <w:tcPr>
            <w:tcW w:w="814" w:type="pct"/>
            <w:gridSpan w:val="2"/>
            <w:tcBorders>
              <w:top w:val="nil"/>
              <w:left w:val="nil"/>
              <w:bottom w:val="single" w:color="auto" w:sz="8" w:space="0"/>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200毫米</w:t>
            </w:r>
          </w:p>
        </w:tc>
        <w:tc>
          <w:tcPr>
            <w:tcW w:w="815" w:type="pct"/>
            <w:gridSpan w:val="2"/>
            <w:tcBorders>
              <w:top w:val="nil"/>
              <w:left w:val="nil"/>
              <w:bottom w:val="single" w:color="auto" w:sz="8" w:space="0"/>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300毫米</w:t>
            </w:r>
          </w:p>
        </w:tc>
        <w:tc>
          <w:tcPr>
            <w:tcW w:w="972" w:type="pct"/>
            <w:gridSpan w:val="2"/>
            <w:tcBorders>
              <w:top w:val="nil"/>
              <w:left w:val="nil"/>
              <w:bottom w:val="single" w:color="auto" w:sz="8" w:space="0"/>
              <w:right w:val="single" w:color="000000"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7</w:t>
            </w:r>
            <w:r>
              <w:rPr>
                <w:rFonts w:hint="default" w:ascii="Times New Roman" w:hAnsi="Times New Roman" w:eastAsia="方正仿宋_GBK" w:cs="Times New Roman"/>
                <w:b/>
                <w:bCs/>
                <w:sz w:val="21"/>
                <w:szCs w:val="20"/>
                <w:lang w:val="en-US" w:eastAsia="zh-CN"/>
              </w:rPr>
              <w:t>·</w:t>
            </w:r>
            <w:r>
              <w:rPr>
                <w:rFonts w:hint="default" w:ascii="Times New Roman" w:hAnsi="Times New Roman" w:eastAsia="方正仿宋_GBK" w:cs="Times New Roman"/>
                <w:b/>
                <w:bCs/>
                <w:sz w:val="21"/>
                <w:szCs w:val="20"/>
              </w:rPr>
              <w:t>20暴雨</w:t>
            </w:r>
          </w:p>
        </w:tc>
      </w:tr>
      <w:tr>
        <w:tblPrEx>
          <w:tblCellMar>
            <w:top w:w="0" w:type="dxa"/>
            <w:left w:w="108" w:type="dxa"/>
            <w:bottom w:w="0" w:type="dxa"/>
            <w:right w:w="108" w:type="dxa"/>
          </w:tblCellMar>
        </w:tblPrEx>
        <w:trPr>
          <w:trHeight w:val="285" w:hRule="atLeast"/>
          <w:tblHeader/>
        </w:trPr>
        <w:tc>
          <w:tcPr>
            <w:tcW w:w="727" w:type="pct"/>
            <w:vMerge w:val="continue"/>
            <w:tcBorders>
              <w:left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p>
        </w:tc>
        <w:tc>
          <w:tcPr>
            <w:tcW w:w="858" w:type="pct"/>
            <w:vMerge w:val="continue"/>
            <w:tcBorders>
              <w:top w:val="single" w:color="auto" w:sz="8" w:space="0"/>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c>
          <w:tcPr>
            <w:tcW w:w="406" w:type="pct"/>
            <w:tcBorders>
              <w:top w:val="nil"/>
              <w:left w:val="nil"/>
              <w:bottom w:val="nil"/>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小区</w:t>
            </w:r>
          </w:p>
        </w:tc>
        <w:tc>
          <w:tcPr>
            <w:tcW w:w="408" w:type="pct"/>
            <w:tcBorders>
              <w:top w:val="nil"/>
              <w:left w:val="nil"/>
              <w:bottom w:val="nil"/>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人口</w:t>
            </w:r>
          </w:p>
        </w:tc>
        <w:tc>
          <w:tcPr>
            <w:tcW w:w="406" w:type="pct"/>
            <w:tcBorders>
              <w:top w:val="nil"/>
              <w:left w:val="nil"/>
              <w:bottom w:val="nil"/>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小区</w:t>
            </w:r>
          </w:p>
        </w:tc>
        <w:tc>
          <w:tcPr>
            <w:tcW w:w="408" w:type="pct"/>
            <w:tcBorders>
              <w:top w:val="nil"/>
              <w:left w:val="nil"/>
              <w:bottom w:val="nil"/>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人口</w:t>
            </w:r>
          </w:p>
        </w:tc>
        <w:tc>
          <w:tcPr>
            <w:tcW w:w="406" w:type="pct"/>
            <w:tcBorders>
              <w:top w:val="nil"/>
              <w:left w:val="nil"/>
              <w:bottom w:val="nil"/>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小区</w:t>
            </w:r>
          </w:p>
        </w:tc>
        <w:tc>
          <w:tcPr>
            <w:tcW w:w="409" w:type="pct"/>
            <w:tcBorders>
              <w:top w:val="nil"/>
              <w:left w:val="nil"/>
              <w:bottom w:val="nil"/>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人口</w:t>
            </w:r>
          </w:p>
        </w:tc>
        <w:tc>
          <w:tcPr>
            <w:tcW w:w="523" w:type="pct"/>
            <w:vMerge w:val="restart"/>
            <w:tcBorders>
              <w:top w:val="nil"/>
              <w:left w:val="single" w:color="auto" w:sz="8" w:space="0"/>
              <w:bottom w:val="single" w:color="000000" w:sz="8" w:space="0"/>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小区(个)</w:t>
            </w:r>
          </w:p>
        </w:tc>
        <w:tc>
          <w:tcPr>
            <w:tcW w:w="449" w:type="pct"/>
            <w:vMerge w:val="restart"/>
            <w:tcBorders>
              <w:top w:val="nil"/>
              <w:left w:val="single" w:color="auto" w:sz="8" w:space="0"/>
              <w:bottom w:val="single" w:color="000000"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人口</w:t>
            </w:r>
          </w:p>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w:t>
            </w:r>
          </w:p>
        </w:tc>
      </w:tr>
      <w:tr>
        <w:tblPrEx>
          <w:tblCellMar>
            <w:top w:w="0" w:type="dxa"/>
            <w:left w:w="108" w:type="dxa"/>
            <w:bottom w:w="0" w:type="dxa"/>
            <w:right w:w="108" w:type="dxa"/>
          </w:tblCellMar>
        </w:tblPrEx>
        <w:trPr>
          <w:trHeight w:val="300" w:hRule="atLeast"/>
          <w:tblHeader/>
        </w:trPr>
        <w:tc>
          <w:tcPr>
            <w:tcW w:w="727" w:type="pct"/>
            <w:vMerge w:val="continue"/>
            <w:tcBorders>
              <w:left w:val="single" w:color="auto" w:sz="8" w:space="0"/>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p>
        </w:tc>
        <w:tc>
          <w:tcPr>
            <w:tcW w:w="858" w:type="pct"/>
            <w:vMerge w:val="continue"/>
            <w:tcBorders>
              <w:top w:val="single" w:color="auto" w:sz="8" w:space="0"/>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(个)</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(个)</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(个)</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b/>
                <w:bCs/>
                <w:sz w:val="21"/>
                <w:szCs w:val="20"/>
              </w:rPr>
            </w:pPr>
            <w:r>
              <w:rPr>
                <w:rFonts w:hint="default" w:ascii="Times New Roman" w:hAnsi="Times New Roman" w:eastAsia="方正仿宋_GBK" w:cs="Times New Roman"/>
                <w:b/>
                <w:bCs/>
                <w:sz w:val="21"/>
                <w:szCs w:val="20"/>
              </w:rPr>
              <w:t>(人)</w:t>
            </w:r>
          </w:p>
        </w:tc>
        <w:tc>
          <w:tcPr>
            <w:tcW w:w="523"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c>
          <w:tcPr>
            <w:tcW w:w="449"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b/>
                <w:bCs/>
                <w:sz w:val="21"/>
                <w:szCs w:val="20"/>
              </w:rPr>
            </w:pPr>
          </w:p>
        </w:tc>
      </w:tr>
      <w:tr>
        <w:tblPrEx>
          <w:tblCellMar>
            <w:top w:w="0" w:type="dxa"/>
            <w:left w:w="108" w:type="dxa"/>
            <w:bottom w:w="0" w:type="dxa"/>
            <w:right w:w="108" w:type="dxa"/>
          </w:tblCellMar>
        </w:tblPrEx>
        <w:trPr>
          <w:trHeight w:val="300" w:hRule="atLeast"/>
        </w:trPr>
        <w:tc>
          <w:tcPr>
            <w:tcW w:w="727" w:type="pct"/>
            <w:vMerge w:val="restart"/>
            <w:tcBorders>
              <w:top w:val="nil"/>
              <w:left w:val="single" w:color="auto" w:sz="8" w:space="0"/>
              <w:bottom w:val="single" w:color="000000"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外河低水位</w:t>
            </w:r>
          </w:p>
        </w:tc>
        <w:tc>
          <w:tcPr>
            <w:tcW w:w="858" w:type="pct"/>
            <w:tcBorders>
              <w:top w:val="single" w:color="auto" w:sz="4" w:space="0"/>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朝天宫街道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1177</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16</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1177</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1305</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大光路街道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219</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219</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219</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夫子庙街道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855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4</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1023</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16</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2756</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光华路街道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120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红花街道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1125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1180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1180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14</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1884</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洪武路街道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973</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973</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32</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1957</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秦虹街道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1097</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1097</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1097</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7747</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瑞金路街道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104</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104</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12</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1849</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双塘街道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1738</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五老村街道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5</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85</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月牙湖街道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2335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2335</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14</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2442</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中华门街道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309</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309</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1228</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合计</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18</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2842</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67</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9995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68</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10163</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157</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24936</w:t>
            </w:r>
          </w:p>
        </w:tc>
      </w:tr>
      <w:tr>
        <w:tblPrEx>
          <w:tblCellMar>
            <w:top w:w="0" w:type="dxa"/>
            <w:left w:w="108" w:type="dxa"/>
            <w:bottom w:w="0" w:type="dxa"/>
            <w:right w:w="108" w:type="dxa"/>
          </w:tblCellMar>
        </w:tblPrEx>
        <w:trPr>
          <w:trHeight w:val="300" w:hRule="atLeast"/>
        </w:trPr>
        <w:tc>
          <w:tcPr>
            <w:tcW w:w="727" w:type="pct"/>
            <w:vMerge w:val="restart"/>
            <w:tcBorders>
              <w:top w:val="nil"/>
              <w:left w:val="single" w:color="auto" w:sz="8" w:space="0"/>
              <w:bottom w:val="single" w:color="000000"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外河高水位</w:t>
            </w:r>
          </w:p>
        </w:tc>
        <w:tc>
          <w:tcPr>
            <w:tcW w:w="858" w:type="pct"/>
            <w:tcBorders>
              <w:top w:val="single" w:color="auto" w:sz="4" w:space="0"/>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朝天宫街道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1177</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16</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1177</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20</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1524</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大光路街道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219</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219</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392</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夫子庙街道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1169</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1398</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6180</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光华路街道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120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1746</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红花街道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1125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1180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1350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2873</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洪武路街道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7</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215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973</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11</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973</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93</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5216</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秦虹街道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1097</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6</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1700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1925</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31</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8594</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瑞金路街道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104</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104</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5913</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双塘街道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5</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2557</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五老村街道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2361</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月牙湖街道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0</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2335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13</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2335</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14</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2442</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single" w:color="auto" w:sz="4" w:space="0"/>
              <w:bottom w:val="single" w:color="auto" w:sz="4" w:space="0"/>
              <w:right w:val="single" w:color="auto" w:sz="4" w:space="0"/>
            </w:tcBorders>
            <w:shd w:val="clear" w:color="auto" w:fill="auto"/>
            <w:vAlign w:val="bottom"/>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中华门街道</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285</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309</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375</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12</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color w:val="000000"/>
                <w:sz w:val="18"/>
                <w:szCs w:val="18"/>
              </w:rPr>
              <w:t>2075</w:t>
            </w:r>
          </w:p>
        </w:tc>
      </w:tr>
      <w:tr>
        <w:tblPrEx>
          <w:tblCellMar>
            <w:top w:w="0" w:type="dxa"/>
            <w:left w:w="108" w:type="dxa"/>
            <w:bottom w:w="0" w:type="dxa"/>
            <w:right w:w="108" w:type="dxa"/>
          </w:tblCellMar>
        </w:tblPrEx>
        <w:trPr>
          <w:trHeight w:val="300" w:hRule="atLeast"/>
        </w:trPr>
        <w:tc>
          <w:tcPr>
            <w:tcW w:w="727" w:type="pct"/>
            <w:vMerge w:val="continue"/>
            <w:tcBorders>
              <w:top w:val="nil"/>
              <w:left w:val="single" w:color="auto" w:sz="8" w:space="0"/>
              <w:bottom w:val="single" w:color="000000" w:sz="8" w:space="0"/>
              <w:right w:val="single" w:color="auto" w:sz="8" w:space="0"/>
            </w:tcBorders>
            <w:vAlign w:val="center"/>
          </w:tcPr>
          <w:p>
            <w:pPr>
              <w:pStyle w:val="22"/>
              <w:rPr>
                <w:rFonts w:hint="default" w:ascii="Times New Roman" w:hAnsi="Times New Roman" w:eastAsia="方正仿宋_GBK" w:cs="Times New Roman"/>
                <w:sz w:val="21"/>
                <w:szCs w:val="20"/>
              </w:rPr>
            </w:pPr>
          </w:p>
        </w:tc>
        <w:tc>
          <w:tcPr>
            <w:tcW w:w="858"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sz w:val="21"/>
                <w:szCs w:val="20"/>
              </w:rPr>
              <w:t>合计</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18</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2842</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73</w:t>
            </w:r>
          </w:p>
        </w:tc>
        <w:tc>
          <w:tcPr>
            <w:tcW w:w="408"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10912</w:t>
            </w:r>
          </w:p>
        </w:tc>
        <w:tc>
          <w:tcPr>
            <w:tcW w:w="406"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81</w:t>
            </w:r>
          </w:p>
        </w:tc>
        <w:tc>
          <w:tcPr>
            <w:tcW w:w="40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11602</w:t>
            </w:r>
          </w:p>
        </w:tc>
        <w:tc>
          <w:tcPr>
            <w:tcW w:w="523" w:type="pct"/>
            <w:tcBorders>
              <w:top w:val="nil"/>
              <w:left w:val="nil"/>
              <w:bottom w:val="single" w:color="auto" w:sz="8" w:space="0"/>
              <w:right w:val="single" w:color="auto" w:sz="8" w:space="0"/>
            </w:tcBorders>
            <w:shd w:val="clear" w:color="auto" w:fill="auto"/>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290</w:t>
            </w:r>
          </w:p>
        </w:tc>
        <w:tc>
          <w:tcPr>
            <w:tcW w:w="449" w:type="pct"/>
            <w:tcBorders>
              <w:top w:val="nil"/>
              <w:left w:val="nil"/>
              <w:bottom w:val="single" w:color="auto" w:sz="8" w:space="0"/>
              <w:right w:val="single" w:color="auto" w:sz="8" w:space="0"/>
            </w:tcBorders>
            <w:shd w:val="clear" w:color="auto" w:fill="auto"/>
            <w:noWrap/>
            <w:vAlign w:val="center"/>
          </w:tcPr>
          <w:p>
            <w:pPr>
              <w:pStyle w:val="22"/>
              <w:rPr>
                <w:rFonts w:hint="default" w:ascii="Times New Roman" w:hAnsi="Times New Roman" w:eastAsia="方正仿宋_GBK" w:cs="Times New Roman"/>
                <w:sz w:val="21"/>
                <w:szCs w:val="20"/>
              </w:rPr>
            </w:pPr>
            <w:r>
              <w:rPr>
                <w:rFonts w:hint="default" w:ascii="Times New Roman" w:hAnsi="Times New Roman" w:eastAsia="方正仿宋_GBK" w:cs="Times New Roman"/>
                <w:b/>
                <w:bCs/>
                <w:color w:val="000000"/>
                <w:sz w:val="18"/>
                <w:szCs w:val="18"/>
              </w:rPr>
              <w:t>41865</w:t>
            </w:r>
          </w:p>
        </w:tc>
      </w:tr>
    </w:tbl>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5.2.2.2  组织单位</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秦淮区人民政府负责人员转移工作的组织、协调和指导，各街道组织本行政区域内的人员转移及安置工作。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5.2.2.3  转移路线及方式</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转移遵循先人员后财产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先老弱病残人员后一般人员的原则：按照最不利工况（外河高水位，24h</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），共有待转移人员4.18万人，其中有9648位老人，需优先转移。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转移安置遵循安全、就近的原则；转移路线0.5</w:t>
      </w:r>
      <w:r>
        <w:rPr>
          <w:rFonts w:hint="eastAsia" w:eastAsia="方正仿宋_GBK" w:cs="Times New Roman"/>
          <w:b w:val="0"/>
          <w:bCs/>
          <w:snapToGrid w:val="0"/>
          <w:kern w:val="0"/>
          <w:sz w:val="32"/>
          <w:szCs w:val="32"/>
          <w:lang w:val="zh-CN" w:eastAsia="zh-Hans" w:bidi="ar-SA"/>
        </w:rPr>
        <w:t>千米</w:t>
      </w:r>
      <w:r>
        <w:rPr>
          <w:rFonts w:hint="default" w:ascii="Times New Roman" w:hAnsi="Times New Roman" w:eastAsia="方正仿宋_GBK" w:cs="Times New Roman"/>
          <w:b w:val="0"/>
          <w:bCs/>
          <w:snapToGrid w:val="0"/>
          <w:kern w:val="0"/>
          <w:sz w:val="32"/>
          <w:szCs w:val="32"/>
          <w:lang w:val="zh-CN" w:eastAsia="zh-Hans" w:bidi="ar-SA"/>
        </w:rPr>
        <w:t>以下的小区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优先采用步行转移，老弱病残一律采用车辆进行转移：按照最不利工况（外河高水位，24h</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郑州7</w:t>
      </w:r>
      <w:r>
        <w:rPr>
          <w:rFonts w:hint="eastAsia" w:ascii="Times New Roman" w:hAnsi="Times New Roman" w:eastAsia="方正仿宋_GBK" w:cs="Times New Roman"/>
          <w:b w:val="0"/>
          <w:bCs/>
          <w:snapToGrid w:val="0"/>
          <w:kern w:val="0"/>
          <w:sz w:val="32"/>
          <w:szCs w:val="32"/>
          <w:lang w:val="en-US" w:eastAsia="zh-CN" w:bidi="ar-SA"/>
        </w:rPr>
        <w:t>·</w:t>
      </w:r>
      <w:r>
        <w:rPr>
          <w:rFonts w:hint="default" w:ascii="Times New Roman" w:hAnsi="Times New Roman" w:eastAsia="方正仿宋_GBK" w:cs="Times New Roman"/>
          <w:b w:val="0"/>
          <w:bCs/>
          <w:snapToGrid w:val="0"/>
          <w:kern w:val="0"/>
          <w:sz w:val="32"/>
          <w:szCs w:val="32"/>
          <w:lang w:val="zh-CN" w:eastAsia="zh-Hans" w:bidi="ar-SA"/>
        </w:rPr>
        <w:t>20</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），待转移的290个小区中，有5个小区转移路径距离小于0.5</w:t>
      </w:r>
      <w:r>
        <w:rPr>
          <w:rFonts w:hint="eastAsia" w:eastAsia="方正仿宋_GBK" w:cs="Times New Roman"/>
          <w:b w:val="0"/>
          <w:bCs/>
          <w:snapToGrid w:val="0"/>
          <w:kern w:val="0"/>
          <w:sz w:val="32"/>
          <w:szCs w:val="32"/>
          <w:lang w:val="zh-CN" w:eastAsia="zh-Hans" w:bidi="ar-SA"/>
        </w:rPr>
        <w:t>千米</w:t>
      </w:r>
      <w:r>
        <w:rPr>
          <w:rFonts w:hint="default" w:ascii="Times New Roman" w:hAnsi="Times New Roman" w:eastAsia="方正仿宋_GBK" w:cs="Times New Roman"/>
          <w:b w:val="0"/>
          <w:bCs/>
          <w:snapToGrid w:val="0"/>
          <w:kern w:val="0"/>
          <w:sz w:val="32"/>
          <w:szCs w:val="32"/>
          <w:lang w:val="zh-CN" w:eastAsia="zh-Hans" w:bidi="ar-SA"/>
        </w:rPr>
        <w:t>，共计待转移人员334人，其中老人67人优先采用车辆转移，其余267人优先采用步行转移。</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转移距离大于0.5</w:t>
      </w:r>
      <w:r>
        <w:rPr>
          <w:rFonts w:hint="eastAsia" w:eastAsia="方正仿宋_GBK" w:cs="Times New Roman"/>
          <w:b w:val="0"/>
          <w:bCs/>
          <w:snapToGrid w:val="0"/>
          <w:kern w:val="0"/>
          <w:sz w:val="32"/>
          <w:szCs w:val="32"/>
          <w:lang w:val="zh-CN" w:eastAsia="zh-Hans" w:bidi="ar-SA"/>
        </w:rPr>
        <w:t>千米</w:t>
      </w:r>
      <w:r>
        <w:rPr>
          <w:rFonts w:hint="default" w:ascii="Times New Roman" w:hAnsi="Times New Roman" w:eastAsia="方正仿宋_GBK" w:cs="Times New Roman"/>
          <w:b w:val="0"/>
          <w:bCs/>
          <w:snapToGrid w:val="0"/>
          <w:kern w:val="0"/>
          <w:sz w:val="32"/>
          <w:szCs w:val="32"/>
          <w:lang w:val="zh-CN" w:eastAsia="zh-Hans" w:bidi="ar-SA"/>
        </w:rPr>
        <w:t>的小区，按照先极高风险再高风险的原则进行转移：转移距离大于0.5</w:t>
      </w:r>
      <w:r>
        <w:rPr>
          <w:rFonts w:hint="eastAsia" w:eastAsia="方正仿宋_GBK" w:cs="Times New Roman"/>
          <w:b w:val="0"/>
          <w:bCs/>
          <w:snapToGrid w:val="0"/>
          <w:kern w:val="0"/>
          <w:sz w:val="32"/>
          <w:szCs w:val="32"/>
          <w:lang w:val="zh-CN" w:eastAsia="zh-Hans" w:bidi="ar-SA"/>
        </w:rPr>
        <w:t>千米</w:t>
      </w:r>
      <w:r>
        <w:rPr>
          <w:rFonts w:hint="default" w:ascii="Times New Roman" w:hAnsi="Times New Roman" w:eastAsia="方正仿宋_GBK" w:cs="Times New Roman"/>
          <w:b w:val="0"/>
          <w:bCs/>
          <w:snapToGrid w:val="0"/>
          <w:kern w:val="0"/>
          <w:sz w:val="32"/>
          <w:szCs w:val="32"/>
          <w:lang w:val="zh-CN" w:eastAsia="zh-Hans" w:bidi="ar-SA"/>
        </w:rPr>
        <w:t>的待转移小区中，有103个极高风险小区，共计待转移人员17862人（其中老人4126人）优先转移；剩余182个小区为高风险，共计待转移人员23669人（其中老人5445人），待极高风险小区人员全部转移后再进行转移。采用车辆转移方式需至少50辆大巴，按照转移安置点进行分配，有序转移待转移民众。负责转移的责任人对不服从转移命令的人员可采取强制转移措施。</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事发地人民政府应告知被转移人员灾害的危害性及转移地点和转移方式。按照紧急避险通告或者人员转移指令自行转移有困难的，当地人民政府应当组织集中转移，告知被转移人员灾害的危害性及转移地点和转移方式。组织转移的人民政府应当组织必要的交通工具，并妥善安排被转移人员的基本生活。有条件的企事业单位应当为本单位职工的转移提供必要的交通工具。转移过程中，小区责任人应落实到社区网格员，待转移小区转移前</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应由网格员及时通知到待转移人员，落实转移时间、转移地点、转移路径等</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街道网格员应在风险转移现场组织待转移人员</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先老人、后其他，先极高风险、后高风险</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根据事先拟定</w:t>
      </w:r>
      <w:r>
        <w:rPr>
          <w:rFonts w:hint="eastAsia" w:eastAsia="方正仿宋_GBK" w:cs="Times New Roman"/>
          <w:b w:val="0"/>
          <w:bCs/>
          <w:snapToGrid w:val="0"/>
          <w:kern w:val="0"/>
          <w:sz w:val="32"/>
          <w:szCs w:val="32"/>
          <w:lang w:val="zh-CN" w:eastAsia="zh-Hans" w:bidi="ar-SA"/>
        </w:rPr>
        <w:t>的</w:t>
      </w:r>
      <w:r>
        <w:rPr>
          <w:rFonts w:hint="default" w:ascii="Times New Roman" w:hAnsi="Times New Roman" w:eastAsia="方正仿宋_GBK" w:cs="Times New Roman"/>
          <w:b w:val="0"/>
          <w:bCs/>
          <w:snapToGrid w:val="0"/>
          <w:kern w:val="0"/>
          <w:sz w:val="32"/>
          <w:szCs w:val="32"/>
          <w:lang w:val="zh-CN" w:eastAsia="zh-Hans" w:bidi="ar-SA"/>
        </w:rPr>
        <w:t>转移路线有序进行转移。转移前应确保转移路线畅通、未处于洪涝影响风险区，如有异常应及时确定新的转移线路。</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5.2.2.4  避险安置点</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根据安置点所在位置、地形等进行淹没风险分析，本次避险安置点选择计算时考虑外河高水位偏不利工况，目前秦淮区共选取11处避难场所，分别为海英小学、南京航空航天大学附属高级中学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光华门校区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、南京航空航天大学附属高级中学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蓝旗街校区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、南京三中（文昌校区）、南京市第五初级中学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成美校区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、南京市第五初级中学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冶城校区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、南京市第五高级中学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莫愁路校区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、南京市第一中学、南京市石鼓路小学</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西校区</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、银龙东苑社区、银龙雅苑社区，主要为中小学，共可容纳4.9万人。根据计算，避险安置点可容纳人数大于需转移人员数。</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5.2.2.5  转移安置管理</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公安、水务、消防等部门提供运输转移车辆、冲锋舟；应急</w:t>
      </w:r>
      <w:r>
        <w:rPr>
          <w:rFonts w:hint="eastAsia" w:eastAsia="方正仿宋_GBK" w:cs="Times New Roman"/>
          <w:b w:val="0"/>
          <w:bCs/>
          <w:snapToGrid w:val="0"/>
          <w:kern w:val="0"/>
          <w:sz w:val="32"/>
          <w:szCs w:val="32"/>
          <w:lang w:val="zh-CN" w:eastAsia="zh-Hans" w:bidi="ar-SA"/>
        </w:rPr>
        <w:t>管理</w:t>
      </w:r>
      <w:r>
        <w:rPr>
          <w:rFonts w:hint="default" w:ascii="Times New Roman" w:hAnsi="Times New Roman" w:eastAsia="方正仿宋_GBK" w:cs="Times New Roman"/>
          <w:b w:val="0"/>
          <w:bCs/>
          <w:snapToGrid w:val="0"/>
          <w:kern w:val="0"/>
          <w:sz w:val="32"/>
          <w:szCs w:val="32"/>
          <w:lang w:val="zh-CN" w:eastAsia="zh-Hans" w:bidi="ar-SA"/>
        </w:rPr>
        <w:t>、发改、商务等部门保障生活物资；公安部门负责转移安置的治安维护工作；卫健部门负责转移人员的医疗救治、疾病控制工作。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5.2.2.6  防返措施</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妥善做好安置点服务和安全工作。为防止安置人员擅自回家，公安、城管等部门加大力量对低洼易涝区周边进行巡查，确保没有人员在危险地带逗留。做细做实转移安置工作，实施领导分组责任制，加强与安置人员的沟通，宣传擅自返回的利害关系，确保在危险未解除前转移人员一律不回流。</w:t>
      </w:r>
    </w:p>
    <w:bookmarkEnd w:id="393"/>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01" w:name="_Toc34240365"/>
      <w:bookmarkStart w:id="402" w:name="_Toc35953632"/>
      <w:bookmarkStart w:id="403" w:name="_Toc155882371"/>
      <w:bookmarkStart w:id="404" w:name="_Toc151368491"/>
      <w:bookmarkStart w:id="405" w:name="_Toc35953633"/>
      <w:bookmarkStart w:id="406" w:name="_Toc34240366"/>
      <w:r>
        <w:rPr>
          <w:rFonts w:hint="default" w:ascii="Times New Roman" w:hAnsi="Times New Roman" w:eastAsia="方正楷体_GBK" w:cs="Times New Roman"/>
          <w:b w:val="0"/>
          <w:snapToGrid w:val="0"/>
          <w:kern w:val="0"/>
          <w:sz w:val="32"/>
          <w:szCs w:val="30"/>
          <w:lang w:val="en-US" w:eastAsia="zh-CN" w:bidi="ar-SA"/>
        </w:rPr>
        <w:t>5.3  应急响应</w:t>
      </w:r>
      <w:bookmarkEnd w:id="401"/>
      <w:bookmarkEnd w:id="402"/>
      <w:r>
        <w:rPr>
          <w:rFonts w:hint="default" w:ascii="Times New Roman" w:hAnsi="Times New Roman" w:eastAsia="方正楷体_GBK" w:cs="Times New Roman"/>
          <w:b w:val="0"/>
          <w:snapToGrid w:val="0"/>
          <w:kern w:val="0"/>
          <w:sz w:val="32"/>
          <w:szCs w:val="30"/>
          <w:lang w:val="en-US" w:eastAsia="zh-CN" w:bidi="ar-SA"/>
        </w:rPr>
        <w:t>终止</w:t>
      </w:r>
      <w:bookmarkEnd w:id="403"/>
      <w:bookmarkEnd w:id="40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暴雨预警信号降级或解除，城市内涝灾害基本消除，居民生活基本正常，灾情得到有效缓解，按照</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谁启动、谁结束</w:t>
      </w:r>
      <w:r>
        <w:rPr>
          <w:rFonts w:hint="eastAsia" w:eastAsia="方正仿宋_GBK" w:cs="Times New Roman"/>
          <w:b w:val="0"/>
          <w:bCs/>
          <w:snapToGrid w:val="0"/>
          <w:kern w:val="0"/>
          <w:sz w:val="32"/>
          <w:szCs w:val="32"/>
          <w:lang w:val="zh-CN" w:eastAsia="zh-Hans" w:bidi="ar-SA"/>
        </w:rPr>
        <w:t>”</w:t>
      </w:r>
      <w:r>
        <w:rPr>
          <w:rFonts w:hint="default" w:ascii="Times New Roman" w:hAnsi="Times New Roman" w:eastAsia="方正仿宋_GBK" w:cs="Times New Roman"/>
          <w:b w:val="0"/>
          <w:bCs/>
          <w:snapToGrid w:val="0"/>
          <w:kern w:val="0"/>
          <w:sz w:val="32"/>
          <w:szCs w:val="32"/>
          <w:lang w:val="zh-CN" w:eastAsia="zh-Hans" w:bidi="ar-SA"/>
        </w:rPr>
        <w:t>的原则，报经同意后宣布结束应急响应</w:t>
      </w:r>
      <w:bookmarkStart w:id="407" w:name="_Hlk126853131"/>
      <w:r>
        <w:rPr>
          <w:rFonts w:hint="default" w:ascii="Times New Roman" w:hAnsi="Times New Roman" w:eastAsia="方正仿宋_GBK" w:cs="Times New Roman"/>
          <w:b w:val="0"/>
          <w:bCs/>
          <w:snapToGrid w:val="0"/>
          <w:kern w:val="0"/>
          <w:sz w:val="32"/>
          <w:szCs w:val="32"/>
          <w:lang w:val="zh-CN" w:eastAsia="zh-Hans" w:bidi="ar-SA"/>
        </w:rPr>
        <w:t>。</w:t>
      </w:r>
      <w:bookmarkEnd w:id="407"/>
    </w:p>
    <w:bookmarkEnd w:id="405"/>
    <w:bookmarkEnd w:id="406"/>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408" w:name="_Toc510104988"/>
      <w:bookmarkStart w:id="409" w:name="_Toc35953644"/>
      <w:bookmarkStart w:id="410" w:name="_Toc513135656"/>
      <w:bookmarkStart w:id="411" w:name="_Toc155882372"/>
      <w:r>
        <w:rPr>
          <w:rFonts w:hint="default" w:ascii="Times New Roman" w:hAnsi="Times New Roman" w:eastAsia="方正黑体_GBK" w:cs="Times New Roman"/>
          <w:b w:val="0"/>
          <w:snapToGrid/>
          <w:kern w:val="2"/>
          <w:sz w:val="32"/>
          <w:szCs w:val="24"/>
          <w:lang w:val="en-US" w:eastAsia="zh-CN" w:bidi="ar-SA"/>
        </w:rPr>
        <w:t xml:space="preserve">6  </w:t>
      </w:r>
      <w:bookmarkEnd w:id="408"/>
      <w:bookmarkEnd w:id="409"/>
      <w:bookmarkEnd w:id="410"/>
      <w:r>
        <w:rPr>
          <w:rFonts w:hint="default" w:ascii="Times New Roman" w:hAnsi="Times New Roman" w:eastAsia="方正黑体_GBK" w:cs="Times New Roman"/>
          <w:b w:val="0"/>
          <w:snapToGrid/>
          <w:kern w:val="2"/>
          <w:sz w:val="32"/>
          <w:szCs w:val="24"/>
          <w:lang w:val="en-US" w:eastAsia="zh-CN" w:bidi="ar-SA"/>
        </w:rPr>
        <w:t>后期处置</w:t>
      </w:r>
      <w:bookmarkEnd w:id="411"/>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12" w:name="_Toc155882373"/>
      <w:bookmarkStart w:id="413" w:name="_Toc35953645"/>
      <w:bookmarkStart w:id="414" w:name="_Toc34240377"/>
      <w:r>
        <w:rPr>
          <w:rFonts w:hint="default" w:ascii="Times New Roman" w:hAnsi="Times New Roman" w:eastAsia="方正楷体_GBK" w:cs="Times New Roman"/>
          <w:b w:val="0"/>
          <w:snapToGrid w:val="0"/>
          <w:kern w:val="0"/>
          <w:sz w:val="32"/>
          <w:szCs w:val="30"/>
          <w:lang w:val="en-US" w:eastAsia="zh-CN" w:bidi="ar-SA"/>
        </w:rPr>
        <w:t>6.1  灾后救助</w:t>
      </w:r>
      <w:bookmarkEnd w:id="412"/>
      <w:bookmarkEnd w:id="413"/>
      <w:bookmarkEnd w:id="41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内涝灾害发生后，区人民政府要加强救灾救助工作领导，妥善安置受灾群众。</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15" w:name="_Toc155882374"/>
      <w:bookmarkStart w:id="416" w:name="_Toc34240381"/>
      <w:bookmarkStart w:id="417" w:name="_Toc35953649"/>
      <w:r>
        <w:rPr>
          <w:rFonts w:hint="default" w:ascii="Times New Roman" w:hAnsi="Times New Roman" w:eastAsia="方正楷体_GBK" w:cs="Times New Roman"/>
          <w:b w:val="0"/>
          <w:snapToGrid w:val="0"/>
          <w:kern w:val="0"/>
          <w:sz w:val="32"/>
          <w:szCs w:val="30"/>
          <w:lang w:val="en-US" w:eastAsia="zh-CN" w:bidi="ar-SA"/>
        </w:rPr>
        <w:t>6.2  总结评估</w:t>
      </w:r>
      <w:bookmarkEnd w:id="415"/>
      <w:bookmarkEnd w:id="416"/>
      <w:bookmarkEnd w:id="417"/>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rPr>
      </w:pPr>
      <w:r>
        <w:rPr>
          <w:rFonts w:hint="default" w:ascii="Times New Roman" w:hAnsi="Times New Roman" w:eastAsia="方正仿宋_GBK" w:cs="Times New Roman"/>
          <w:b w:val="0"/>
          <w:bCs/>
          <w:snapToGrid w:val="0"/>
          <w:kern w:val="0"/>
          <w:sz w:val="32"/>
          <w:szCs w:val="32"/>
          <w:lang w:val="zh-CN" w:eastAsia="zh-Hans" w:bidi="ar-SA"/>
        </w:rPr>
        <w:t>各级防指每年对防内涝工作的各个方面进行总结、评估。征求社会各界和群众对防内涝工作的意见，视情引进外部评价机制，找出问题，提出改进措施，做好内涝应急处置工作。</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418" w:name="_Toc155882375"/>
      <w:bookmarkStart w:id="419" w:name="_Toc35953651"/>
      <w:bookmarkStart w:id="420" w:name="_Toc34240383"/>
      <w:r>
        <w:rPr>
          <w:rFonts w:hint="default" w:ascii="Times New Roman" w:hAnsi="Times New Roman" w:eastAsia="方正黑体_GBK" w:cs="Times New Roman"/>
          <w:b w:val="0"/>
          <w:snapToGrid/>
          <w:kern w:val="2"/>
          <w:sz w:val="32"/>
          <w:szCs w:val="24"/>
          <w:lang w:val="en-US" w:eastAsia="zh-CN" w:bidi="ar-SA"/>
        </w:rPr>
        <w:t>7  保障措施</w:t>
      </w:r>
      <w:bookmarkEnd w:id="418"/>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1" w:name="_Toc155882376"/>
      <w:r>
        <w:rPr>
          <w:rFonts w:hint="default" w:ascii="Times New Roman" w:hAnsi="Times New Roman" w:eastAsia="方正楷体_GBK" w:cs="Times New Roman"/>
          <w:b w:val="0"/>
          <w:snapToGrid w:val="0"/>
          <w:kern w:val="0"/>
          <w:sz w:val="32"/>
          <w:szCs w:val="30"/>
          <w:lang w:val="en-US" w:eastAsia="zh-CN" w:bidi="ar-SA"/>
        </w:rPr>
        <w:t>7.1  组织保障</w:t>
      </w:r>
      <w:bookmarkEnd w:id="421"/>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建立健全特大暴雨防汛指挥机构，完善组织体系，细化职责分工，建立组织协调、应急联动、信息共享等工作机制。</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2" w:name="_Toc155882377"/>
      <w:r>
        <w:rPr>
          <w:rFonts w:hint="default" w:ascii="Times New Roman" w:hAnsi="Times New Roman" w:eastAsia="方正楷体_GBK" w:cs="Times New Roman"/>
          <w:b w:val="0"/>
          <w:snapToGrid w:val="0"/>
          <w:kern w:val="0"/>
          <w:sz w:val="32"/>
          <w:szCs w:val="30"/>
          <w:lang w:val="en-US" w:eastAsia="zh-CN" w:bidi="ar-SA"/>
        </w:rPr>
        <w:t>7.2  受困和转移人口保障</w:t>
      </w:r>
      <w:bookmarkEnd w:id="42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各街道、各部门要加强受困和转移人员的生活救助，及时调配救灾物资，做好受灾群众临时生活安排。</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受困和转移人口由卫健部门负责，组织医疗卫生队赴安置点进行巡医问诊、防疫消毒等，防止疾病流行。</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3" w:name="_Toc155882378"/>
      <w:r>
        <w:rPr>
          <w:rFonts w:hint="default" w:ascii="Times New Roman" w:hAnsi="Times New Roman" w:eastAsia="方正楷体_GBK" w:cs="Times New Roman"/>
          <w:b w:val="0"/>
          <w:snapToGrid w:val="0"/>
          <w:kern w:val="0"/>
          <w:sz w:val="32"/>
          <w:szCs w:val="30"/>
          <w:lang w:val="en-US" w:eastAsia="zh-CN" w:bidi="ar-SA"/>
        </w:rPr>
        <w:t>7.3  物资与资金保障</w:t>
      </w:r>
      <w:bookmarkEnd w:id="423"/>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w:t>
      </w:r>
      <w:r>
        <w:rPr>
          <w:rFonts w:hint="eastAsia" w:eastAsia="方正仿宋_GBK" w:cs="Times New Roman"/>
          <w:b w:val="0"/>
          <w:bCs/>
          <w:snapToGrid w:val="0"/>
          <w:kern w:val="0"/>
          <w:sz w:val="32"/>
          <w:szCs w:val="32"/>
          <w:lang w:val="zh-CN" w:eastAsia="zh-Hans" w:bidi="ar-SA"/>
        </w:rPr>
        <w:t>发改委</w:t>
      </w:r>
      <w:r>
        <w:rPr>
          <w:rFonts w:hint="default" w:ascii="Times New Roman" w:hAnsi="Times New Roman" w:eastAsia="方正仿宋_GBK" w:cs="Times New Roman"/>
          <w:b w:val="0"/>
          <w:bCs/>
          <w:snapToGrid w:val="0"/>
          <w:kern w:val="0"/>
          <w:sz w:val="32"/>
          <w:szCs w:val="32"/>
          <w:lang w:val="zh-CN" w:eastAsia="zh-Hans" w:bidi="ar-SA"/>
        </w:rPr>
        <w:t>、区水务局、区应急管理局按职责分工负责储备抢险救灾物资，各相关行业单位应按规范储备防汛专用物资，以备抢险急需。区防指可委托社会企业代储部分防汛物资，紧急防汛期根据需要，可依法征用社会物资。</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财政部门负责安排防内涝工作资金，主要用于排涝抢险救灾、积淹水整治等，并对资金使用情况进行监管。各街道用于防内涝工作的支出，按现行事权、财权划分原则，分级负担。</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4" w:name="_Toc155882379"/>
      <w:r>
        <w:rPr>
          <w:rFonts w:hint="default" w:ascii="Times New Roman" w:hAnsi="Times New Roman" w:eastAsia="方正楷体_GBK" w:cs="Times New Roman"/>
          <w:b w:val="0"/>
          <w:snapToGrid w:val="0"/>
          <w:kern w:val="0"/>
          <w:sz w:val="32"/>
          <w:szCs w:val="30"/>
          <w:lang w:val="en-US" w:eastAsia="zh-CN" w:bidi="ar-SA"/>
        </w:rPr>
        <w:t>7.4  通信保障</w:t>
      </w:r>
      <w:bookmarkEnd w:id="424"/>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办与通信运营企业提前沟通，应优先为防内涝指挥调度做好通信保障，建立稳定可靠的应急通信系统；安排应急维修抢险队伍，及时维修损坏的通信设施，必要时调度应急通信设备，为防内涝通信和现场指挥提供临时通信保障。防指应按照以公用通信网为主的原则，组建防内涝专用通信网络，确保通信与信息传递畅通。</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5" w:name="_Toc155882380"/>
      <w:r>
        <w:rPr>
          <w:rFonts w:hint="default" w:ascii="Times New Roman" w:hAnsi="Times New Roman" w:eastAsia="方正楷体_GBK" w:cs="Times New Roman"/>
          <w:b w:val="0"/>
          <w:snapToGrid w:val="0"/>
          <w:kern w:val="0"/>
          <w:sz w:val="32"/>
          <w:szCs w:val="30"/>
          <w:lang w:val="en-US" w:eastAsia="zh-CN" w:bidi="ar-SA"/>
        </w:rPr>
        <w:t>7.5  交通保障</w:t>
      </w:r>
      <w:bookmarkEnd w:id="425"/>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交警部门统筹各类交通工具通行管理，健全运力调用调配和应急绿色通道机制，保证排涝抢险救灾物资运输、人员转移等安全，必要时实行交通管制，保障排涝抢险救灾工作顺利进行。各级防指可通过征用社会车辆组建排涝抢险救灾应急车队。</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6" w:name="_Toc155882381"/>
      <w:r>
        <w:rPr>
          <w:rFonts w:hint="default" w:ascii="Times New Roman" w:hAnsi="Times New Roman" w:eastAsia="方正楷体_GBK" w:cs="Times New Roman"/>
          <w:b w:val="0"/>
          <w:snapToGrid w:val="0"/>
          <w:kern w:val="0"/>
          <w:sz w:val="32"/>
          <w:szCs w:val="30"/>
          <w:lang w:val="en-US" w:eastAsia="zh-CN" w:bidi="ar-SA"/>
        </w:rPr>
        <w:t>7.6  电力保障</w:t>
      </w:r>
      <w:bookmarkEnd w:id="426"/>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供电部门做好排涝抢险救灾供电调度；安排应急维修抢险队伍，对输电故障及时维修；落实应急发电机组，确保排涝抢险救灾现场临时供电。</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7" w:name="_Toc155882382"/>
      <w:r>
        <w:rPr>
          <w:rFonts w:hint="default" w:ascii="Times New Roman" w:hAnsi="Times New Roman" w:eastAsia="方正楷体_GBK" w:cs="Times New Roman"/>
          <w:b w:val="0"/>
          <w:snapToGrid w:val="0"/>
          <w:kern w:val="0"/>
          <w:sz w:val="32"/>
          <w:szCs w:val="30"/>
          <w:lang w:val="en-US" w:eastAsia="zh-CN" w:bidi="ar-SA"/>
        </w:rPr>
        <w:t>7.7  治安保障</w:t>
      </w:r>
      <w:bookmarkEnd w:id="427"/>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公安部门做好内涝应急处置期间社会治安工作，依法严厉打击阻扰排涝抢险救灾和破坏工程设施的行为。必要时依法采取有效管制措施，维护灾区社会治安秩序。</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28" w:name="_Toc151368503"/>
      <w:bookmarkStart w:id="429" w:name="_Toc155882383"/>
      <w:r>
        <w:rPr>
          <w:rFonts w:hint="default" w:ascii="Times New Roman" w:hAnsi="Times New Roman" w:eastAsia="方正楷体_GBK" w:cs="Times New Roman"/>
          <w:b w:val="0"/>
          <w:snapToGrid w:val="0"/>
          <w:kern w:val="0"/>
          <w:sz w:val="32"/>
          <w:szCs w:val="30"/>
          <w:lang w:val="en-US" w:eastAsia="zh-CN" w:bidi="ar-SA"/>
        </w:rPr>
        <w:t>7.8  卫生保障</w:t>
      </w:r>
      <w:bookmarkEnd w:id="428"/>
      <w:bookmarkEnd w:id="429"/>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卫健部门加强内涝灾区的疾病和突发公共卫生事件监测、报告工作，落实各项防病措施；组织医疗卫生队赴灾区巡医问诊、救治伤员、防疫消毒等，防止疾病流行。</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outlineLvl w:val="0"/>
        <w:rPr>
          <w:rFonts w:hint="default" w:ascii="Times New Roman" w:hAnsi="Times New Roman" w:eastAsia="方正黑体_GBK" w:cs="Times New Roman"/>
          <w:b w:val="0"/>
          <w:snapToGrid/>
          <w:kern w:val="2"/>
          <w:sz w:val="32"/>
          <w:szCs w:val="24"/>
          <w:lang w:val="en-US" w:eastAsia="zh-CN" w:bidi="ar-SA"/>
        </w:rPr>
      </w:pPr>
      <w:bookmarkStart w:id="430" w:name="_Toc155882384"/>
      <w:r>
        <w:rPr>
          <w:rFonts w:hint="default" w:ascii="Times New Roman" w:hAnsi="Times New Roman" w:eastAsia="方正黑体_GBK" w:cs="Times New Roman"/>
          <w:b w:val="0"/>
          <w:snapToGrid/>
          <w:kern w:val="2"/>
          <w:sz w:val="32"/>
          <w:szCs w:val="24"/>
          <w:lang w:val="en-US" w:eastAsia="zh-CN" w:bidi="ar-SA"/>
        </w:rPr>
        <w:t>8  附则</w:t>
      </w:r>
      <w:bookmarkEnd w:id="419"/>
      <w:bookmarkEnd w:id="420"/>
      <w:bookmarkEnd w:id="430"/>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31" w:name="_Toc34240375"/>
      <w:bookmarkStart w:id="432" w:name="_Toc35953643"/>
      <w:bookmarkStart w:id="433" w:name="_Toc155882385"/>
      <w:r>
        <w:rPr>
          <w:rFonts w:hint="default" w:ascii="Times New Roman" w:hAnsi="Times New Roman" w:eastAsia="方正楷体_GBK" w:cs="Times New Roman"/>
          <w:b w:val="0"/>
          <w:snapToGrid w:val="0"/>
          <w:kern w:val="0"/>
          <w:sz w:val="32"/>
          <w:szCs w:val="30"/>
          <w:lang w:val="en-US" w:eastAsia="zh-CN" w:bidi="ar-SA"/>
        </w:rPr>
        <w:t xml:space="preserve">8.1  </w:t>
      </w:r>
      <w:bookmarkEnd w:id="431"/>
      <w:r>
        <w:rPr>
          <w:rFonts w:hint="default" w:ascii="Times New Roman" w:hAnsi="Times New Roman" w:eastAsia="方正楷体_GBK" w:cs="Times New Roman"/>
          <w:b w:val="0"/>
          <w:snapToGrid w:val="0"/>
          <w:kern w:val="0"/>
          <w:sz w:val="32"/>
          <w:szCs w:val="30"/>
          <w:lang w:val="en-US" w:eastAsia="zh-CN" w:bidi="ar-SA"/>
        </w:rPr>
        <w:t>宣传培训与演练</w:t>
      </w:r>
      <w:bookmarkEnd w:id="432"/>
      <w:bookmarkEnd w:id="433"/>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434" w:name="_Toc134786237"/>
      <w:bookmarkStart w:id="435" w:name="_Toc135382213"/>
      <w:r>
        <w:rPr>
          <w:rFonts w:hint="default" w:ascii="Times New Roman" w:hAnsi="Times New Roman" w:eastAsia="方正仿宋_GBK" w:cs="Times New Roman"/>
          <w:b w:val="0"/>
          <w:bCs/>
          <w:snapToGrid w:val="0"/>
          <w:kern w:val="0"/>
          <w:sz w:val="32"/>
          <w:szCs w:val="32"/>
          <w:lang w:val="zh-CN" w:eastAsia="zh-Hans" w:bidi="ar-SA"/>
        </w:rPr>
        <w:t>8.1.1  宣传</w:t>
      </w:r>
      <w:bookmarkEnd w:id="434"/>
      <w:bookmarkEnd w:id="435"/>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区防指应通过广播、电视、报纸、网络、手机通信等媒体，开展特大暴雨有关政策、法规以及预防、避险、自救、互救等知识宣传教育。</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436" w:name="_Toc134786238"/>
      <w:bookmarkStart w:id="437" w:name="_Toc135382214"/>
      <w:r>
        <w:rPr>
          <w:rFonts w:hint="default" w:ascii="Times New Roman" w:hAnsi="Times New Roman" w:eastAsia="方正仿宋_GBK" w:cs="Times New Roman"/>
          <w:b w:val="0"/>
          <w:bCs/>
          <w:snapToGrid w:val="0"/>
          <w:kern w:val="0"/>
          <w:sz w:val="32"/>
          <w:szCs w:val="32"/>
          <w:lang w:val="zh-CN" w:eastAsia="zh-Hans" w:bidi="ar-SA"/>
        </w:rPr>
        <w:t>8.1.2  培训</w:t>
      </w:r>
      <w:bookmarkEnd w:id="436"/>
      <w:bookmarkEnd w:id="437"/>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按照分级负责的原则，防指积极开展领导干部、防汛管理人员、抢险队伍等防内涝知识和技术培训。培训工作可采取多种形式，定期与不定期相结合，每年汛前至少组织一次。</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bookmarkStart w:id="438" w:name="_Toc135382215"/>
      <w:bookmarkStart w:id="439" w:name="_Toc134786239"/>
      <w:r>
        <w:rPr>
          <w:rFonts w:hint="default" w:ascii="Times New Roman" w:hAnsi="Times New Roman" w:eastAsia="方正仿宋_GBK" w:cs="Times New Roman"/>
          <w:b w:val="0"/>
          <w:bCs/>
          <w:snapToGrid w:val="0"/>
          <w:kern w:val="0"/>
          <w:sz w:val="32"/>
          <w:szCs w:val="32"/>
          <w:lang w:val="zh-CN" w:eastAsia="zh-Hans" w:bidi="ar-SA"/>
        </w:rPr>
        <w:t>8.1.3  演练</w:t>
      </w:r>
      <w:bookmarkEnd w:id="438"/>
      <w:bookmarkEnd w:id="439"/>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各级防指应结合实际，有计划、有重点地开展特大暴雨防范应急演练，特别是人员转移安置演练。专业抢险队伍应针对自身的业务特长和当地易发生的各类险情，有针对性地进行地铁、隧道、交通干道等积淹水处置抢险演练。</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40" w:name="_Toc34240384"/>
      <w:bookmarkStart w:id="441" w:name="_Toc35953653"/>
      <w:bookmarkStart w:id="442" w:name="_Toc155882386"/>
      <w:bookmarkStart w:id="443" w:name="_Toc510104997"/>
      <w:bookmarkStart w:id="444" w:name="_Toc513135665"/>
      <w:r>
        <w:rPr>
          <w:rFonts w:hint="default" w:ascii="Times New Roman" w:hAnsi="Times New Roman" w:eastAsia="方正楷体_GBK" w:cs="Times New Roman"/>
          <w:b w:val="0"/>
          <w:snapToGrid w:val="0"/>
          <w:kern w:val="0"/>
          <w:sz w:val="32"/>
          <w:szCs w:val="30"/>
          <w:lang w:val="en-US" w:eastAsia="zh-CN" w:bidi="ar-SA"/>
        </w:rPr>
        <w:t>8.2  预案</w:t>
      </w:r>
      <w:bookmarkEnd w:id="440"/>
      <w:bookmarkEnd w:id="441"/>
      <w:r>
        <w:rPr>
          <w:rFonts w:hint="default" w:ascii="Times New Roman" w:hAnsi="Times New Roman" w:eastAsia="方正楷体_GBK" w:cs="Times New Roman"/>
          <w:b w:val="0"/>
          <w:snapToGrid w:val="0"/>
          <w:kern w:val="0"/>
          <w:sz w:val="32"/>
          <w:szCs w:val="30"/>
          <w:lang w:val="en-US" w:eastAsia="zh-CN" w:bidi="ar-SA"/>
        </w:rPr>
        <w:t>管理</w:t>
      </w:r>
      <w:bookmarkEnd w:id="442"/>
    </w:p>
    <w:bookmarkEnd w:id="443"/>
    <w:bookmarkEnd w:id="444"/>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本预案由区防办牵头负责编制，报区人民政府批准后组织实施。各街道应根据本预案，制定本级相应的预案，并报区防办备案。本预案每年修编一次，应在每年汛期前修编完成。</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45" w:name="_Toc510104998"/>
      <w:bookmarkStart w:id="446" w:name="_Toc513135666"/>
      <w:bookmarkStart w:id="447" w:name="_Toc155882387"/>
      <w:bookmarkStart w:id="448" w:name="_Toc35953654"/>
      <w:r>
        <w:rPr>
          <w:rFonts w:hint="default" w:ascii="Times New Roman" w:hAnsi="Times New Roman" w:eastAsia="方正楷体_GBK" w:cs="Times New Roman"/>
          <w:b w:val="0"/>
          <w:snapToGrid w:val="0"/>
          <w:kern w:val="0"/>
          <w:sz w:val="32"/>
          <w:szCs w:val="30"/>
          <w:lang w:val="en-US" w:eastAsia="zh-CN" w:bidi="ar-SA"/>
        </w:rPr>
        <w:t>8.3  预案解释部门</w:t>
      </w:r>
      <w:bookmarkEnd w:id="445"/>
      <w:bookmarkEnd w:id="446"/>
      <w:bookmarkEnd w:id="447"/>
      <w:bookmarkEnd w:id="448"/>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本预案由区防办负责解释。</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49" w:name="_Toc35953655"/>
      <w:bookmarkStart w:id="450" w:name="_Toc155882388"/>
      <w:bookmarkStart w:id="451" w:name="_Toc510104999"/>
      <w:bookmarkStart w:id="452" w:name="_Toc513135667"/>
      <w:r>
        <w:rPr>
          <w:rFonts w:hint="default" w:ascii="Times New Roman" w:hAnsi="Times New Roman" w:eastAsia="方正楷体_GBK" w:cs="Times New Roman"/>
          <w:b w:val="0"/>
          <w:snapToGrid w:val="0"/>
          <w:kern w:val="0"/>
          <w:sz w:val="32"/>
          <w:szCs w:val="30"/>
          <w:lang w:val="en-US" w:eastAsia="zh-CN" w:bidi="ar-SA"/>
        </w:rPr>
        <w:t>8.4  预案实施时间</w:t>
      </w:r>
      <w:bookmarkEnd w:id="449"/>
      <w:bookmarkEnd w:id="450"/>
      <w:bookmarkEnd w:id="451"/>
      <w:bookmarkEnd w:id="452"/>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本预案自发布之日起施行。</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outlineLvl w:val="1"/>
        <w:rPr>
          <w:rFonts w:hint="default" w:ascii="Times New Roman" w:hAnsi="Times New Roman" w:eastAsia="方正楷体_GBK" w:cs="Times New Roman"/>
          <w:b w:val="0"/>
          <w:snapToGrid w:val="0"/>
          <w:kern w:val="0"/>
          <w:sz w:val="32"/>
          <w:szCs w:val="30"/>
          <w:lang w:val="en-US" w:eastAsia="zh-CN" w:bidi="ar-SA"/>
        </w:rPr>
      </w:pPr>
      <w:bookmarkStart w:id="453" w:name="_Toc35939021"/>
      <w:bookmarkStart w:id="454" w:name="_Toc35953652"/>
      <w:bookmarkStart w:id="455" w:name="_Toc155882389"/>
      <w:r>
        <w:rPr>
          <w:rFonts w:hint="default" w:ascii="Times New Roman" w:hAnsi="Times New Roman" w:eastAsia="方正楷体_GBK" w:cs="Times New Roman"/>
          <w:b w:val="0"/>
          <w:snapToGrid w:val="0"/>
          <w:kern w:val="0"/>
          <w:sz w:val="32"/>
          <w:szCs w:val="30"/>
          <w:lang w:val="en-US" w:eastAsia="zh-CN" w:bidi="ar-SA"/>
        </w:rPr>
        <w:t xml:space="preserve">8.5  </w:t>
      </w:r>
      <w:bookmarkEnd w:id="453"/>
      <w:bookmarkEnd w:id="454"/>
      <w:r>
        <w:rPr>
          <w:rFonts w:hint="default" w:ascii="Times New Roman" w:hAnsi="Times New Roman" w:eastAsia="方正楷体_GBK" w:cs="Times New Roman"/>
          <w:b w:val="0"/>
          <w:snapToGrid w:val="0"/>
          <w:kern w:val="0"/>
          <w:sz w:val="32"/>
          <w:szCs w:val="30"/>
          <w:lang w:val="en-US" w:eastAsia="zh-CN" w:bidi="ar-SA"/>
        </w:rPr>
        <w:t>高程系统</w:t>
      </w:r>
      <w:bookmarkEnd w:id="455"/>
    </w:p>
    <w:p>
      <w:pPr>
        <w:pStyle w:val="10"/>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方正仿宋_GBK" w:cs="Times New Roman"/>
          <w:b w:val="0"/>
          <w:bCs/>
          <w:snapToGrid w:val="0"/>
          <w:kern w:val="0"/>
          <w:sz w:val="32"/>
          <w:szCs w:val="32"/>
          <w:lang w:val="zh-CN" w:eastAsia="zh-Hans" w:bidi="ar-SA"/>
        </w:rPr>
      </w:pPr>
      <w:r>
        <w:rPr>
          <w:rFonts w:hint="default" w:ascii="Times New Roman" w:hAnsi="Times New Roman" w:eastAsia="方正仿宋_GBK" w:cs="Times New Roman"/>
          <w:b w:val="0"/>
          <w:bCs/>
          <w:snapToGrid w:val="0"/>
          <w:kern w:val="0"/>
          <w:sz w:val="32"/>
          <w:szCs w:val="32"/>
          <w:lang w:val="zh-CN" w:eastAsia="zh-Hans" w:bidi="ar-SA"/>
        </w:rPr>
        <w:t>本预案中高程统一采用吴淞高程系统。</w:t>
      </w:r>
    </w:p>
    <w:p>
      <w:pPr>
        <w:pStyle w:val="1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p>
      <w:pPr>
        <w:pStyle w:val="10"/>
        <w:ind w:left="0" w:leftChars="0" w:firstLine="0" w:firstLineChars="0"/>
        <w:rPr>
          <w:rFonts w:hint="default" w:ascii="Times New Roman" w:hAnsi="Times New Roman" w:eastAsia="方正仿宋_GBK" w:cs="Times New Roman"/>
          <w:spacing w:val="10"/>
          <w:sz w:val="32"/>
          <w:szCs w:val="32"/>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12" w:space="0"/>
              <w:left w:val="nil"/>
              <w:bottom w:val="single" w:color="auto" w:sz="4" w:space="0"/>
              <w:right w:val="nil"/>
            </w:tcBorders>
          </w:tcPr>
          <w:p>
            <w:pPr>
              <w:adjustRightInd w:val="0"/>
              <w:snapToGrid w:val="0"/>
              <w:spacing w:line="520" w:lineRule="exact"/>
              <w:ind w:left="1050" w:leftChars="100" w:right="210" w:rightChars="100" w:hanging="840" w:hangingChars="3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抄送：区委各部门，区人大办，区政协办，区法院，区检察院。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4" w:space="0"/>
              <w:left w:val="nil"/>
              <w:bottom w:val="single" w:color="auto" w:sz="12" w:space="0"/>
              <w:right w:val="nil"/>
            </w:tcBorders>
          </w:tcPr>
          <w:p>
            <w:pPr>
              <w:adjustRightInd w:val="0"/>
              <w:snapToGrid w:val="0"/>
              <w:spacing w:line="520" w:lineRule="exact"/>
              <w:ind w:left="210" w:leftChars="100" w:right="210" w:rightChars="1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 xml:space="preserve">南京市秦淮区人民政府办公室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202</w:t>
            </w:r>
            <w:r>
              <w:rPr>
                <w:rFonts w:hint="default"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7</w:t>
            </w:r>
            <w:bookmarkStart w:id="456" w:name="_GoBack"/>
            <w:bookmarkEnd w:id="456"/>
            <w:r>
              <w:rPr>
                <w:rFonts w:hint="default" w:ascii="Times New Roman" w:hAnsi="Times New Roman" w:eastAsia="方正仿宋_GBK" w:cs="Times New Roman"/>
                <w:sz w:val="28"/>
                <w:szCs w:val="28"/>
              </w:rPr>
              <w:t>日印发</w:t>
            </w:r>
          </w:p>
        </w:tc>
      </w:tr>
    </w:tbl>
    <w:p>
      <w:pPr>
        <w:pStyle w:val="10"/>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cs="Times New Roman"/>
        </w:rPr>
      </w:pPr>
    </w:p>
    <w:sectPr>
      <w:footerReference r:id="rId4" w:type="default"/>
      <w:footerReference r:id="rId5" w:type="even"/>
      <w:pgSz w:w="11906" w:h="16838"/>
      <w:pgMar w:top="2098" w:right="1588" w:bottom="1701" w:left="1588" w:header="851" w:footer="1418"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snapToGrid/>
      <w:ind w:left="210" w:leftChars="100" w:right="210" w:rightChars="100"/>
      <w:jc w:val="right"/>
      <w:rPr>
        <w:rFonts w:eastAsia="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82</w:t>
                    </w:r>
                    <w:r>
                      <w:rPr>
                        <w:sz w:val="28"/>
                        <w:szCs w:val="28"/>
                      </w:rPr>
                      <w:fldChar w:fldCharType="end"/>
                    </w:r>
                    <w:r>
                      <w:rPr>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napToGrid/>
      <w:ind w:left="210" w:leftChars="100" w:right="210" w:rightChars="100"/>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2</w:t>
    </w:r>
    <w:r>
      <w:rPr>
        <w:rFonts w:eastAsia="仿宋_GB2312"/>
        <w:sz w:val="28"/>
        <w:szCs w:val="28"/>
      </w:rPr>
      <w:fldChar w:fldCharType="end"/>
    </w:r>
    <w:r>
      <w:rPr>
        <w:rFonts w:eastAsia="仿宋_GB2312"/>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D32C7"/>
    <w:multiLevelType w:val="multilevel"/>
    <w:tmpl w:val="1DFD32C7"/>
    <w:lvl w:ilvl="0" w:tentative="0">
      <w:start w:val="1"/>
      <w:numFmt w:val="decimal"/>
      <w:pStyle w:val="2"/>
      <w:suff w:val="space"/>
      <w:lvlText w:val="%1"/>
      <w:lvlJc w:val="left"/>
      <w:pPr>
        <w:ind w:left="0" w:firstLine="0"/>
      </w:pPr>
      <w:rPr>
        <w:rFonts w:hint="default" w:ascii="Times New Roman" w:hAnsi="Times New Roman" w:cs="Times New Roman"/>
      </w:rPr>
    </w:lvl>
    <w:lvl w:ilvl="1" w:tentative="0">
      <w:start w:val="1"/>
      <w:numFmt w:val="decimal"/>
      <w:pStyle w:val="3"/>
      <w:suff w:val="space"/>
      <w:lvlText w:val="%1.%2"/>
      <w:lvlJc w:val="left"/>
      <w:pPr>
        <w:ind w:left="0" w:firstLine="0"/>
      </w:pPr>
      <w:rPr>
        <w:rFonts w:hint="default" w:ascii="Times New Roman" w:hAnsi="Times New Roman" w:cs="Times New Roman"/>
      </w:rPr>
    </w:lvl>
    <w:lvl w:ilvl="2" w:tentative="0">
      <w:start w:val="1"/>
      <w:numFmt w:val="decimal"/>
      <w:pStyle w:val="4"/>
      <w:suff w:val="space"/>
      <w:lvlText w:val="%1.%2.%3"/>
      <w:lvlJc w:val="left"/>
      <w:pPr>
        <w:ind w:left="1419" w:firstLine="0"/>
      </w:pPr>
      <w:rPr>
        <w:rFonts w:hint="eastAsia"/>
      </w:rPr>
    </w:lvl>
    <w:lvl w:ilvl="3" w:tentative="0">
      <w:start w:val="1"/>
      <w:numFmt w:val="decimal"/>
      <w:suff w:val="nothing"/>
      <w:lvlText w:val="%1.%2.%3.%4"/>
      <w:lvlJc w:val="left"/>
      <w:pPr>
        <w:ind w:left="993"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3NDg5MmJjNWMzZWRiOTcwMmEzMTRhODIzOGEwYjgifQ=="/>
  </w:docVars>
  <w:rsids>
    <w:rsidRoot w:val="00455E67"/>
    <w:rsid w:val="00091572"/>
    <w:rsid w:val="000A002F"/>
    <w:rsid w:val="000A6B75"/>
    <w:rsid w:val="00133387"/>
    <w:rsid w:val="00135135"/>
    <w:rsid w:val="00147091"/>
    <w:rsid w:val="001479E3"/>
    <w:rsid w:val="001D7D62"/>
    <w:rsid w:val="00213CF6"/>
    <w:rsid w:val="00220289"/>
    <w:rsid w:val="00225378"/>
    <w:rsid w:val="00261299"/>
    <w:rsid w:val="0026130D"/>
    <w:rsid w:val="002713BA"/>
    <w:rsid w:val="002A3D8A"/>
    <w:rsid w:val="00313492"/>
    <w:rsid w:val="0031380D"/>
    <w:rsid w:val="003550AC"/>
    <w:rsid w:val="00360E24"/>
    <w:rsid w:val="00382DEE"/>
    <w:rsid w:val="00396D2C"/>
    <w:rsid w:val="003A4512"/>
    <w:rsid w:val="003B25B9"/>
    <w:rsid w:val="003C28DE"/>
    <w:rsid w:val="003D0404"/>
    <w:rsid w:val="00443E8C"/>
    <w:rsid w:val="004479E5"/>
    <w:rsid w:val="00455E67"/>
    <w:rsid w:val="0046550B"/>
    <w:rsid w:val="004A1EF2"/>
    <w:rsid w:val="004C3D27"/>
    <w:rsid w:val="005319D6"/>
    <w:rsid w:val="00563BA3"/>
    <w:rsid w:val="005712E2"/>
    <w:rsid w:val="005A71B7"/>
    <w:rsid w:val="005A7208"/>
    <w:rsid w:val="005F65CD"/>
    <w:rsid w:val="00641E35"/>
    <w:rsid w:val="00646E32"/>
    <w:rsid w:val="00665AD5"/>
    <w:rsid w:val="00665BAD"/>
    <w:rsid w:val="00676143"/>
    <w:rsid w:val="00684A13"/>
    <w:rsid w:val="006B6D1F"/>
    <w:rsid w:val="006E05BE"/>
    <w:rsid w:val="00702588"/>
    <w:rsid w:val="007200AE"/>
    <w:rsid w:val="007C39F9"/>
    <w:rsid w:val="00806E23"/>
    <w:rsid w:val="00844285"/>
    <w:rsid w:val="00880F4E"/>
    <w:rsid w:val="0089189B"/>
    <w:rsid w:val="008953F8"/>
    <w:rsid w:val="0089541E"/>
    <w:rsid w:val="008A38AB"/>
    <w:rsid w:val="008E0C60"/>
    <w:rsid w:val="00906786"/>
    <w:rsid w:val="009269A2"/>
    <w:rsid w:val="00984DE4"/>
    <w:rsid w:val="009A1B5F"/>
    <w:rsid w:val="009D6752"/>
    <w:rsid w:val="00A67D58"/>
    <w:rsid w:val="00A95A9A"/>
    <w:rsid w:val="00AE7591"/>
    <w:rsid w:val="00B509AE"/>
    <w:rsid w:val="00B52F17"/>
    <w:rsid w:val="00B76409"/>
    <w:rsid w:val="00B95CDD"/>
    <w:rsid w:val="00BD741D"/>
    <w:rsid w:val="00BE2AA6"/>
    <w:rsid w:val="00BF52BD"/>
    <w:rsid w:val="00C11035"/>
    <w:rsid w:val="00C30909"/>
    <w:rsid w:val="00C34DAD"/>
    <w:rsid w:val="00C621A8"/>
    <w:rsid w:val="00C6664C"/>
    <w:rsid w:val="00D1102F"/>
    <w:rsid w:val="00D478F9"/>
    <w:rsid w:val="00D63A11"/>
    <w:rsid w:val="00D94D2C"/>
    <w:rsid w:val="00DD5A1D"/>
    <w:rsid w:val="00E60A9C"/>
    <w:rsid w:val="00EB60B2"/>
    <w:rsid w:val="00EC5C36"/>
    <w:rsid w:val="00F27441"/>
    <w:rsid w:val="00F705B3"/>
    <w:rsid w:val="00F76805"/>
    <w:rsid w:val="00F90DD3"/>
    <w:rsid w:val="00F91E58"/>
    <w:rsid w:val="00FA3A34"/>
    <w:rsid w:val="00FC206D"/>
    <w:rsid w:val="00FC3E1B"/>
    <w:rsid w:val="010A6538"/>
    <w:rsid w:val="010D7DD7"/>
    <w:rsid w:val="011473B7"/>
    <w:rsid w:val="011C5BC7"/>
    <w:rsid w:val="011D2710"/>
    <w:rsid w:val="01205D5C"/>
    <w:rsid w:val="01271472"/>
    <w:rsid w:val="013637D1"/>
    <w:rsid w:val="013730A5"/>
    <w:rsid w:val="013B0DE8"/>
    <w:rsid w:val="013C66CB"/>
    <w:rsid w:val="01401F5A"/>
    <w:rsid w:val="014852B3"/>
    <w:rsid w:val="01487061"/>
    <w:rsid w:val="014970B8"/>
    <w:rsid w:val="014D4677"/>
    <w:rsid w:val="01543C57"/>
    <w:rsid w:val="0156352C"/>
    <w:rsid w:val="015754F6"/>
    <w:rsid w:val="015772A4"/>
    <w:rsid w:val="015C48BA"/>
    <w:rsid w:val="015E0632"/>
    <w:rsid w:val="015E6884"/>
    <w:rsid w:val="016043AA"/>
    <w:rsid w:val="01671BDD"/>
    <w:rsid w:val="0167398B"/>
    <w:rsid w:val="016F0A91"/>
    <w:rsid w:val="01763BCE"/>
    <w:rsid w:val="0177566F"/>
    <w:rsid w:val="017A2B60"/>
    <w:rsid w:val="017D230F"/>
    <w:rsid w:val="018012AE"/>
    <w:rsid w:val="01814321"/>
    <w:rsid w:val="01826A17"/>
    <w:rsid w:val="0183453D"/>
    <w:rsid w:val="018362EB"/>
    <w:rsid w:val="018502B5"/>
    <w:rsid w:val="018A58CB"/>
    <w:rsid w:val="018B4F75"/>
    <w:rsid w:val="018E7169"/>
    <w:rsid w:val="01944054"/>
    <w:rsid w:val="019D55FE"/>
    <w:rsid w:val="019D73AC"/>
    <w:rsid w:val="01A00C4B"/>
    <w:rsid w:val="01A249C3"/>
    <w:rsid w:val="01A324E9"/>
    <w:rsid w:val="01A4698D"/>
    <w:rsid w:val="01A544B3"/>
    <w:rsid w:val="01A7022B"/>
    <w:rsid w:val="01AC3A93"/>
    <w:rsid w:val="01AC75F0"/>
    <w:rsid w:val="01AE030F"/>
    <w:rsid w:val="01B32CF1"/>
    <w:rsid w:val="01B37321"/>
    <w:rsid w:val="01B6221C"/>
    <w:rsid w:val="01B97F5E"/>
    <w:rsid w:val="01BE7323"/>
    <w:rsid w:val="01C04E49"/>
    <w:rsid w:val="01C0753F"/>
    <w:rsid w:val="01C25065"/>
    <w:rsid w:val="01C26E13"/>
    <w:rsid w:val="01CA5CC8"/>
    <w:rsid w:val="01CA75E8"/>
    <w:rsid w:val="01CC5EE4"/>
    <w:rsid w:val="01CF7782"/>
    <w:rsid w:val="01D134FA"/>
    <w:rsid w:val="01D34B7C"/>
    <w:rsid w:val="01D628BE"/>
    <w:rsid w:val="01D9415D"/>
    <w:rsid w:val="01DE5CAD"/>
    <w:rsid w:val="01E054EB"/>
    <w:rsid w:val="01E66FA5"/>
    <w:rsid w:val="01E90844"/>
    <w:rsid w:val="01EC20E2"/>
    <w:rsid w:val="01F176F8"/>
    <w:rsid w:val="01F255B3"/>
    <w:rsid w:val="01F33470"/>
    <w:rsid w:val="01F42D45"/>
    <w:rsid w:val="01F77461"/>
    <w:rsid w:val="01F84F8C"/>
    <w:rsid w:val="01FB0577"/>
    <w:rsid w:val="01FD42EF"/>
    <w:rsid w:val="01FD7E4B"/>
    <w:rsid w:val="02070CCA"/>
    <w:rsid w:val="02076F1C"/>
    <w:rsid w:val="020B07BA"/>
    <w:rsid w:val="020E3E06"/>
    <w:rsid w:val="021138F7"/>
    <w:rsid w:val="0216715F"/>
    <w:rsid w:val="02186A33"/>
    <w:rsid w:val="021D673F"/>
    <w:rsid w:val="02286DC3"/>
    <w:rsid w:val="022C6982"/>
    <w:rsid w:val="022E44A8"/>
    <w:rsid w:val="02313F99"/>
    <w:rsid w:val="02340617"/>
    <w:rsid w:val="023870D5"/>
    <w:rsid w:val="023B4716"/>
    <w:rsid w:val="023D7B59"/>
    <w:rsid w:val="0241242E"/>
    <w:rsid w:val="02434AC6"/>
    <w:rsid w:val="024535A0"/>
    <w:rsid w:val="024A0BB7"/>
    <w:rsid w:val="025B2DC4"/>
    <w:rsid w:val="026223A4"/>
    <w:rsid w:val="02691984"/>
    <w:rsid w:val="026954E1"/>
    <w:rsid w:val="02753E85"/>
    <w:rsid w:val="027A76EE"/>
    <w:rsid w:val="027D3B5B"/>
    <w:rsid w:val="02820350"/>
    <w:rsid w:val="02870FE9"/>
    <w:rsid w:val="02873BB9"/>
    <w:rsid w:val="02897931"/>
    <w:rsid w:val="028B18FB"/>
    <w:rsid w:val="028B36A9"/>
    <w:rsid w:val="028F3B94"/>
    <w:rsid w:val="02906F11"/>
    <w:rsid w:val="029A7D90"/>
    <w:rsid w:val="029E162E"/>
    <w:rsid w:val="02A77108"/>
    <w:rsid w:val="02AB3D4B"/>
    <w:rsid w:val="02AE0B1F"/>
    <w:rsid w:val="02AE1145"/>
    <w:rsid w:val="02AE55E9"/>
    <w:rsid w:val="02B01361"/>
    <w:rsid w:val="02B044E5"/>
    <w:rsid w:val="02B250DA"/>
    <w:rsid w:val="02B96468"/>
    <w:rsid w:val="02BA21E0"/>
    <w:rsid w:val="02C1356F"/>
    <w:rsid w:val="02C44E0D"/>
    <w:rsid w:val="02C72207"/>
    <w:rsid w:val="02C80459"/>
    <w:rsid w:val="02CD1F13"/>
    <w:rsid w:val="02CF7A3A"/>
    <w:rsid w:val="02D768EE"/>
    <w:rsid w:val="02DA19A6"/>
    <w:rsid w:val="02DA1F3A"/>
    <w:rsid w:val="02DF4388"/>
    <w:rsid w:val="02E01C47"/>
    <w:rsid w:val="02E46D6A"/>
    <w:rsid w:val="02E80AFB"/>
    <w:rsid w:val="02E852D3"/>
    <w:rsid w:val="02EB239A"/>
    <w:rsid w:val="02F14FBC"/>
    <w:rsid w:val="02F2197A"/>
    <w:rsid w:val="02F53218"/>
    <w:rsid w:val="02F90BE1"/>
    <w:rsid w:val="02F91864"/>
    <w:rsid w:val="02FC0103"/>
    <w:rsid w:val="02FC45A7"/>
    <w:rsid w:val="02FC6355"/>
    <w:rsid w:val="02FE20CD"/>
    <w:rsid w:val="02FF7BF3"/>
    <w:rsid w:val="03011BBD"/>
    <w:rsid w:val="030A6CC4"/>
    <w:rsid w:val="030B47EA"/>
    <w:rsid w:val="03125B78"/>
    <w:rsid w:val="031A316B"/>
    <w:rsid w:val="031C2553"/>
    <w:rsid w:val="031C2B7F"/>
    <w:rsid w:val="03247659"/>
    <w:rsid w:val="032824EE"/>
    <w:rsid w:val="0328714A"/>
    <w:rsid w:val="032D650E"/>
    <w:rsid w:val="032E7B21"/>
    <w:rsid w:val="03345AEF"/>
    <w:rsid w:val="03377AA2"/>
    <w:rsid w:val="03393105"/>
    <w:rsid w:val="033A3852"/>
    <w:rsid w:val="033F6241"/>
    <w:rsid w:val="03465822"/>
    <w:rsid w:val="034A70C0"/>
    <w:rsid w:val="034B4BE6"/>
    <w:rsid w:val="034D095E"/>
    <w:rsid w:val="035717DD"/>
    <w:rsid w:val="035937A7"/>
    <w:rsid w:val="03604B36"/>
    <w:rsid w:val="03681C3C"/>
    <w:rsid w:val="036B5288"/>
    <w:rsid w:val="036F6B27"/>
    <w:rsid w:val="037203C5"/>
    <w:rsid w:val="03726617"/>
    <w:rsid w:val="0374413D"/>
    <w:rsid w:val="03863E70"/>
    <w:rsid w:val="03892081"/>
    <w:rsid w:val="038A570F"/>
    <w:rsid w:val="038B03C5"/>
    <w:rsid w:val="038F541B"/>
    <w:rsid w:val="03942A31"/>
    <w:rsid w:val="03977E2B"/>
    <w:rsid w:val="039D18E6"/>
    <w:rsid w:val="039F1570"/>
    <w:rsid w:val="03A219EA"/>
    <w:rsid w:val="03A26EFC"/>
    <w:rsid w:val="03A34A22"/>
    <w:rsid w:val="03A5079A"/>
    <w:rsid w:val="03A76AB8"/>
    <w:rsid w:val="03B66504"/>
    <w:rsid w:val="03B7465A"/>
    <w:rsid w:val="03B94246"/>
    <w:rsid w:val="03BB6210"/>
    <w:rsid w:val="03C317DD"/>
    <w:rsid w:val="03CA6FDA"/>
    <w:rsid w:val="03CF75C5"/>
    <w:rsid w:val="03D80B70"/>
    <w:rsid w:val="03D90444"/>
    <w:rsid w:val="03D96696"/>
    <w:rsid w:val="03DD1CE2"/>
    <w:rsid w:val="03DD7F34"/>
    <w:rsid w:val="03E72B61"/>
    <w:rsid w:val="03EC7C9F"/>
    <w:rsid w:val="03F139E0"/>
    <w:rsid w:val="03F60FF6"/>
    <w:rsid w:val="03F67248"/>
    <w:rsid w:val="03FD05D6"/>
    <w:rsid w:val="03FF60FC"/>
    <w:rsid w:val="04001E75"/>
    <w:rsid w:val="040354C1"/>
    <w:rsid w:val="040A684F"/>
    <w:rsid w:val="040E4592"/>
    <w:rsid w:val="04117BDE"/>
    <w:rsid w:val="041273F9"/>
    <w:rsid w:val="041C39A8"/>
    <w:rsid w:val="04207E21"/>
    <w:rsid w:val="04221DEB"/>
    <w:rsid w:val="042E253E"/>
    <w:rsid w:val="04310280"/>
    <w:rsid w:val="043164D2"/>
    <w:rsid w:val="04363AE8"/>
    <w:rsid w:val="04365012"/>
    <w:rsid w:val="04365896"/>
    <w:rsid w:val="043B2EAD"/>
    <w:rsid w:val="043D6C25"/>
    <w:rsid w:val="043F474B"/>
    <w:rsid w:val="04430370"/>
    <w:rsid w:val="04471852"/>
    <w:rsid w:val="04473600"/>
    <w:rsid w:val="044955CA"/>
    <w:rsid w:val="04504BAA"/>
    <w:rsid w:val="04506958"/>
    <w:rsid w:val="04510922"/>
    <w:rsid w:val="0452639A"/>
    <w:rsid w:val="04545D1C"/>
    <w:rsid w:val="04561A95"/>
    <w:rsid w:val="04563AB5"/>
    <w:rsid w:val="045A3333"/>
    <w:rsid w:val="04640655"/>
    <w:rsid w:val="04642403"/>
    <w:rsid w:val="046643CE"/>
    <w:rsid w:val="047563BF"/>
    <w:rsid w:val="04784101"/>
    <w:rsid w:val="04785EAF"/>
    <w:rsid w:val="047D1717"/>
    <w:rsid w:val="047F6481"/>
    <w:rsid w:val="04814D63"/>
    <w:rsid w:val="04820ADC"/>
    <w:rsid w:val="04846602"/>
    <w:rsid w:val="048605CC"/>
    <w:rsid w:val="04874344"/>
    <w:rsid w:val="04910D1F"/>
    <w:rsid w:val="049251C3"/>
    <w:rsid w:val="04966335"/>
    <w:rsid w:val="04971AD6"/>
    <w:rsid w:val="049727D9"/>
    <w:rsid w:val="049A7BD3"/>
    <w:rsid w:val="049B394B"/>
    <w:rsid w:val="049D5915"/>
    <w:rsid w:val="04A10F62"/>
    <w:rsid w:val="04A2256B"/>
    <w:rsid w:val="04A62A1C"/>
    <w:rsid w:val="04A66578"/>
    <w:rsid w:val="04B50EB1"/>
    <w:rsid w:val="04B52C5F"/>
    <w:rsid w:val="04BA2023"/>
    <w:rsid w:val="04BC223F"/>
    <w:rsid w:val="04BC3FEE"/>
    <w:rsid w:val="04C17856"/>
    <w:rsid w:val="04C3537C"/>
    <w:rsid w:val="04C9495C"/>
    <w:rsid w:val="04CB4231"/>
    <w:rsid w:val="04D01847"/>
    <w:rsid w:val="04D23811"/>
    <w:rsid w:val="04D255BF"/>
    <w:rsid w:val="04D53301"/>
    <w:rsid w:val="04D6145B"/>
    <w:rsid w:val="04DC68F1"/>
    <w:rsid w:val="04E452F2"/>
    <w:rsid w:val="04E92909"/>
    <w:rsid w:val="04EB042F"/>
    <w:rsid w:val="04EB48D3"/>
    <w:rsid w:val="04EB6681"/>
    <w:rsid w:val="04F55751"/>
    <w:rsid w:val="04F82B4C"/>
    <w:rsid w:val="04FC088E"/>
    <w:rsid w:val="04FD0162"/>
    <w:rsid w:val="05015EA4"/>
    <w:rsid w:val="05033049"/>
    <w:rsid w:val="0505360B"/>
    <w:rsid w:val="05080FE1"/>
    <w:rsid w:val="050B6D23"/>
    <w:rsid w:val="051200B1"/>
    <w:rsid w:val="05145BD8"/>
    <w:rsid w:val="052120A3"/>
    <w:rsid w:val="05243941"/>
    <w:rsid w:val="05257DE5"/>
    <w:rsid w:val="052676B9"/>
    <w:rsid w:val="052C51F6"/>
    <w:rsid w:val="052D4EEB"/>
    <w:rsid w:val="05341DD6"/>
    <w:rsid w:val="05393890"/>
    <w:rsid w:val="05394859"/>
    <w:rsid w:val="053E2B50"/>
    <w:rsid w:val="053F5EDC"/>
    <w:rsid w:val="05410997"/>
    <w:rsid w:val="0542447B"/>
    <w:rsid w:val="05461B09"/>
    <w:rsid w:val="054933A7"/>
    <w:rsid w:val="054B5371"/>
    <w:rsid w:val="054D10EA"/>
    <w:rsid w:val="055661F0"/>
    <w:rsid w:val="055A55B4"/>
    <w:rsid w:val="055C132D"/>
    <w:rsid w:val="055E32F7"/>
    <w:rsid w:val="055E6E53"/>
    <w:rsid w:val="056321F6"/>
    <w:rsid w:val="056326BB"/>
    <w:rsid w:val="05656433"/>
    <w:rsid w:val="056C189E"/>
    <w:rsid w:val="056C5A14"/>
    <w:rsid w:val="056F0A60"/>
    <w:rsid w:val="056F2E0E"/>
    <w:rsid w:val="05752AB7"/>
    <w:rsid w:val="057743B8"/>
    <w:rsid w:val="05780BC2"/>
    <w:rsid w:val="057C028D"/>
    <w:rsid w:val="057C5C05"/>
    <w:rsid w:val="058368B9"/>
    <w:rsid w:val="05860158"/>
    <w:rsid w:val="0588577F"/>
    <w:rsid w:val="058D598A"/>
    <w:rsid w:val="058F1702"/>
    <w:rsid w:val="05900FD6"/>
    <w:rsid w:val="0591547A"/>
    <w:rsid w:val="059705B7"/>
    <w:rsid w:val="059E7B97"/>
    <w:rsid w:val="05A21435"/>
    <w:rsid w:val="05A607FA"/>
    <w:rsid w:val="05A625A8"/>
    <w:rsid w:val="05AB7BBE"/>
    <w:rsid w:val="05AC22B4"/>
    <w:rsid w:val="05AD6162"/>
    <w:rsid w:val="05AF76AE"/>
    <w:rsid w:val="05B57DF5"/>
    <w:rsid w:val="05B66C8F"/>
    <w:rsid w:val="05B72A07"/>
    <w:rsid w:val="05BC1DCB"/>
    <w:rsid w:val="05BD626F"/>
    <w:rsid w:val="05BE78F1"/>
    <w:rsid w:val="05C70E9C"/>
    <w:rsid w:val="05CE4FBC"/>
    <w:rsid w:val="05D45367"/>
    <w:rsid w:val="05D76C05"/>
    <w:rsid w:val="05D9297D"/>
    <w:rsid w:val="05DE1D42"/>
    <w:rsid w:val="05E03D0C"/>
    <w:rsid w:val="05E732EC"/>
    <w:rsid w:val="05E76E48"/>
    <w:rsid w:val="05E82BC0"/>
    <w:rsid w:val="05EA6938"/>
    <w:rsid w:val="05FE23E4"/>
    <w:rsid w:val="060043AE"/>
    <w:rsid w:val="0600615C"/>
    <w:rsid w:val="06024233"/>
    <w:rsid w:val="06053772"/>
    <w:rsid w:val="06071298"/>
    <w:rsid w:val="0607573C"/>
    <w:rsid w:val="060B52E5"/>
    <w:rsid w:val="060C68AF"/>
    <w:rsid w:val="0616597F"/>
    <w:rsid w:val="06175254"/>
    <w:rsid w:val="06190FCC"/>
    <w:rsid w:val="061B2F96"/>
    <w:rsid w:val="061F2A86"/>
    <w:rsid w:val="06222576"/>
    <w:rsid w:val="06224324"/>
    <w:rsid w:val="062736E9"/>
    <w:rsid w:val="06274D10"/>
    <w:rsid w:val="06287461"/>
    <w:rsid w:val="062A142B"/>
    <w:rsid w:val="062F6A41"/>
    <w:rsid w:val="063127B9"/>
    <w:rsid w:val="063522A9"/>
    <w:rsid w:val="06361B7E"/>
    <w:rsid w:val="06382356"/>
    <w:rsid w:val="06386255"/>
    <w:rsid w:val="063F4ED6"/>
    <w:rsid w:val="06400C4E"/>
    <w:rsid w:val="064217FF"/>
    <w:rsid w:val="064A387B"/>
    <w:rsid w:val="064A5629"/>
    <w:rsid w:val="0650515A"/>
    <w:rsid w:val="06530982"/>
    <w:rsid w:val="065B3392"/>
    <w:rsid w:val="06605F0F"/>
    <w:rsid w:val="06606BFB"/>
    <w:rsid w:val="066B7191"/>
    <w:rsid w:val="066E30C6"/>
    <w:rsid w:val="06744454"/>
    <w:rsid w:val="067B3A34"/>
    <w:rsid w:val="06823015"/>
    <w:rsid w:val="06846D8D"/>
    <w:rsid w:val="0688128A"/>
    <w:rsid w:val="068A3C77"/>
    <w:rsid w:val="068C3E93"/>
    <w:rsid w:val="069A035E"/>
    <w:rsid w:val="06A05249"/>
    <w:rsid w:val="06A92350"/>
    <w:rsid w:val="06AB431A"/>
    <w:rsid w:val="06AD5471"/>
    <w:rsid w:val="06AE7966"/>
    <w:rsid w:val="06B036DE"/>
    <w:rsid w:val="06B31420"/>
    <w:rsid w:val="06B70F10"/>
    <w:rsid w:val="06B84C89"/>
    <w:rsid w:val="06BA6AA0"/>
    <w:rsid w:val="06C26628"/>
    <w:rsid w:val="06C477F9"/>
    <w:rsid w:val="06C65E08"/>
    <w:rsid w:val="06C673A5"/>
    <w:rsid w:val="06C76C7A"/>
    <w:rsid w:val="06CB676A"/>
    <w:rsid w:val="06CC4290"/>
    <w:rsid w:val="06CC603E"/>
    <w:rsid w:val="06CE625A"/>
    <w:rsid w:val="06D118A6"/>
    <w:rsid w:val="06D27AF8"/>
    <w:rsid w:val="06D47CF1"/>
    <w:rsid w:val="06D575E9"/>
    <w:rsid w:val="06D7510F"/>
    <w:rsid w:val="06D80E87"/>
    <w:rsid w:val="06D870D9"/>
    <w:rsid w:val="06DE46EF"/>
    <w:rsid w:val="06DF0467"/>
    <w:rsid w:val="06DF5D71"/>
    <w:rsid w:val="06E124E4"/>
    <w:rsid w:val="06E415DA"/>
    <w:rsid w:val="06E635A4"/>
    <w:rsid w:val="06EE2458"/>
    <w:rsid w:val="06EE4206"/>
    <w:rsid w:val="06F537E7"/>
    <w:rsid w:val="06F90F47"/>
    <w:rsid w:val="0702584E"/>
    <w:rsid w:val="07034156"/>
    <w:rsid w:val="07061550"/>
    <w:rsid w:val="070E48A8"/>
    <w:rsid w:val="07117EF5"/>
    <w:rsid w:val="07154D23"/>
    <w:rsid w:val="071A149F"/>
    <w:rsid w:val="071A4FFB"/>
    <w:rsid w:val="071C5217"/>
    <w:rsid w:val="071F09A6"/>
    <w:rsid w:val="071F6AB6"/>
    <w:rsid w:val="07247C28"/>
    <w:rsid w:val="07251AA2"/>
    <w:rsid w:val="072916E2"/>
    <w:rsid w:val="07293490"/>
    <w:rsid w:val="072B545A"/>
    <w:rsid w:val="07342561"/>
    <w:rsid w:val="073562D9"/>
    <w:rsid w:val="07372051"/>
    <w:rsid w:val="07373DFF"/>
    <w:rsid w:val="073A569E"/>
    <w:rsid w:val="073C31C4"/>
    <w:rsid w:val="073E6F3C"/>
    <w:rsid w:val="073F4A62"/>
    <w:rsid w:val="074D2A37"/>
    <w:rsid w:val="074E2EF7"/>
    <w:rsid w:val="0754675F"/>
    <w:rsid w:val="075524D7"/>
    <w:rsid w:val="0757624F"/>
    <w:rsid w:val="07585B24"/>
    <w:rsid w:val="0764271A"/>
    <w:rsid w:val="07645999"/>
    <w:rsid w:val="076B1CFB"/>
    <w:rsid w:val="076D5A73"/>
    <w:rsid w:val="076F3599"/>
    <w:rsid w:val="076F5347"/>
    <w:rsid w:val="07707311"/>
    <w:rsid w:val="07736A40"/>
    <w:rsid w:val="07753C2C"/>
    <w:rsid w:val="0777244E"/>
    <w:rsid w:val="077C5CB6"/>
    <w:rsid w:val="077F1302"/>
    <w:rsid w:val="07862691"/>
    <w:rsid w:val="07866B35"/>
    <w:rsid w:val="0788465B"/>
    <w:rsid w:val="07886FC3"/>
    <w:rsid w:val="078A2181"/>
    <w:rsid w:val="078B7CA7"/>
    <w:rsid w:val="078F7797"/>
    <w:rsid w:val="07927288"/>
    <w:rsid w:val="07930A17"/>
    <w:rsid w:val="07970828"/>
    <w:rsid w:val="0797664C"/>
    <w:rsid w:val="07996868"/>
    <w:rsid w:val="079B25E0"/>
    <w:rsid w:val="07A07BF6"/>
    <w:rsid w:val="07A1571D"/>
    <w:rsid w:val="07A50D69"/>
    <w:rsid w:val="07A64AE1"/>
    <w:rsid w:val="07A80859"/>
    <w:rsid w:val="07A86AAB"/>
    <w:rsid w:val="07AA2823"/>
    <w:rsid w:val="07AA6C9E"/>
    <w:rsid w:val="07AB0349"/>
    <w:rsid w:val="07AB20F7"/>
    <w:rsid w:val="07B0770E"/>
    <w:rsid w:val="07B40FAC"/>
    <w:rsid w:val="07B90CB8"/>
    <w:rsid w:val="07C02047"/>
    <w:rsid w:val="07C5765D"/>
    <w:rsid w:val="07CA06EE"/>
    <w:rsid w:val="07CA4C73"/>
    <w:rsid w:val="07CB7718"/>
    <w:rsid w:val="07DE071F"/>
    <w:rsid w:val="07DE427B"/>
    <w:rsid w:val="07E13D6B"/>
    <w:rsid w:val="07E6312F"/>
    <w:rsid w:val="07E83054"/>
    <w:rsid w:val="07EA0E72"/>
    <w:rsid w:val="07EA70C4"/>
    <w:rsid w:val="07ED0962"/>
    <w:rsid w:val="07ED44BE"/>
    <w:rsid w:val="07F60B29"/>
    <w:rsid w:val="07F65A68"/>
    <w:rsid w:val="07F67816"/>
    <w:rsid w:val="07FD6DF7"/>
    <w:rsid w:val="080A5070"/>
    <w:rsid w:val="080C703A"/>
    <w:rsid w:val="080D2DB2"/>
    <w:rsid w:val="08121EAD"/>
    <w:rsid w:val="08185D1F"/>
    <w:rsid w:val="08204893"/>
    <w:rsid w:val="08253C58"/>
    <w:rsid w:val="0825634E"/>
    <w:rsid w:val="0828199A"/>
    <w:rsid w:val="082A15C4"/>
    <w:rsid w:val="082A504B"/>
    <w:rsid w:val="082F2519"/>
    <w:rsid w:val="083311E6"/>
    <w:rsid w:val="0834033F"/>
    <w:rsid w:val="08397703"/>
    <w:rsid w:val="08485B98"/>
    <w:rsid w:val="0849771D"/>
    <w:rsid w:val="084E1401"/>
    <w:rsid w:val="08517143"/>
    <w:rsid w:val="085207C5"/>
    <w:rsid w:val="08597DA5"/>
    <w:rsid w:val="085B58CB"/>
    <w:rsid w:val="085D5AE7"/>
    <w:rsid w:val="085E716A"/>
    <w:rsid w:val="08601134"/>
    <w:rsid w:val="087921F6"/>
    <w:rsid w:val="087A0447"/>
    <w:rsid w:val="087E15BA"/>
    <w:rsid w:val="0882554E"/>
    <w:rsid w:val="08836BD0"/>
    <w:rsid w:val="08840D3E"/>
    <w:rsid w:val="08856DEC"/>
    <w:rsid w:val="08872477"/>
    <w:rsid w:val="088A4403"/>
    <w:rsid w:val="088C1F29"/>
    <w:rsid w:val="088D5927"/>
    <w:rsid w:val="08941CC3"/>
    <w:rsid w:val="089470F2"/>
    <w:rsid w:val="08980E61"/>
    <w:rsid w:val="089A4646"/>
    <w:rsid w:val="089B216C"/>
    <w:rsid w:val="08A40BE4"/>
    <w:rsid w:val="08A7047B"/>
    <w:rsid w:val="08A92ADB"/>
    <w:rsid w:val="08AB6853"/>
    <w:rsid w:val="08AF5C17"/>
    <w:rsid w:val="08B1373D"/>
    <w:rsid w:val="08B33959"/>
    <w:rsid w:val="08B66FA6"/>
    <w:rsid w:val="08C43471"/>
    <w:rsid w:val="08C6543B"/>
    <w:rsid w:val="08D12032"/>
    <w:rsid w:val="08D330F5"/>
    <w:rsid w:val="08D8516E"/>
    <w:rsid w:val="08DA7138"/>
    <w:rsid w:val="08DB6A0C"/>
    <w:rsid w:val="08DF02AB"/>
    <w:rsid w:val="08E9737B"/>
    <w:rsid w:val="08EB30F3"/>
    <w:rsid w:val="08F16230"/>
    <w:rsid w:val="08FB2C0B"/>
    <w:rsid w:val="08FF094D"/>
    <w:rsid w:val="09016473"/>
    <w:rsid w:val="090221EB"/>
    <w:rsid w:val="09061CDB"/>
    <w:rsid w:val="09064843"/>
    <w:rsid w:val="09075A53"/>
    <w:rsid w:val="090917CB"/>
    <w:rsid w:val="090D1B45"/>
    <w:rsid w:val="091326A6"/>
    <w:rsid w:val="091343F8"/>
    <w:rsid w:val="09170399"/>
    <w:rsid w:val="09181A0E"/>
    <w:rsid w:val="091A6E51"/>
    <w:rsid w:val="09265ED9"/>
    <w:rsid w:val="09267C87"/>
    <w:rsid w:val="092E1232"/>
    <w:rsid w:val="09304FAA"/>
    <w:rsid w:val="09320D22"/>
    <w:rsid w:val="093478C1"/>
    <w:rsid w:val="09350D51"/>
    <w:rsid w:val="09371E95"/>
    <w:rsid w:val="09420839"/>
    <w:rsid w:val="09497E1A"/>
    <w:rsid w:val="094E5430"/>
    <w:rsid w:val="095011A8"/>
    <w:rsid w:val="09506DC0"/>
    <w:rsid w:val="095567BF"/>
    <w:rsid w:val="0958005D"/>
    <w:rsid w:val="095C7B4D"/>
    <w:rsid w:val="0963712E"/>
    <w:rsid w:val="096674B8"/>
    <w:rsid w:val="09675203"/>
    <w:rsid w:val="096B19D5"/>
    <w:rsid w:val="09750C0F"/>
    <w:rsid w:val="09756E61"/>
    <w:rsid w:val="097F383C"/>
    <w:rsid w:val="09862E1C"/>
    <w:rsid w:val="09864BCA"/>
    <w:rsid w:val="098826F0"/>
    <w:rsid w:val="09886B94"/>
    <w:rsid w:val="098B1B4B"/>
    <w:rsid w:val="098B3F8E"/>
    <w:rsid w:val="0992356F"/>
    <w:rsid w:val="09A137B2"/>
    <w:rsid w:val="09A80FE4"/>
    <w:rsid w:val="09AB63DF"/>
    <w:rsid w:val="09AF4D93"/>
    <w:rsid w:val="09B07E99"/>
    <w:rsid w:val="09B41737"/>
    <w:rsid w:val="09B47989"/>
    <w:rsid w:val="09B5725D"/>
    <w:rsid w:val="09BA2AC6"/>
    <w:rsid w:val="09BC05EC"/>
    <w:rsid w:val="09C000DC"/>
    <w:rsid w:val="09C74CDC"/>
    <w:rsid w:val="09CB6089"/>
    <w:rsid w:val="09CD0A4B"/>
    <w:rsid w:val="09D04097"/>
    <w:rsid w:val="09D9119E"/>
    <w:rsid w:val="09D92A71"/>
    <w:rsid w:val="09D92F4C"/>
    <w:rsid w:val="09DA5642"/>
    <w:rsid w:val="09DB6AD2"/>
    <w:rsid w:val="09E27849"/>
    <w:rsid w:val="09E65669"/>
    <w:rsid w:val="09E71B0D"/>
    <w:rsid w:val="09E85B5D"/>
    <w:rsid w:val="09EC7A57"/>
    <w:rsid w:val="09F00295"/>
    <w:rsid w:val="09F14739"/>
    <w:rsid w:val="09FC179F"/>
    <w:rsid w:val="09FC4E8C"/>
    <w:rsid w:val="09FE6E56"/>
    <w:rsid w:val="0A0501E5"/>
    <w:rsid w:val="0A1026E6"/>
    <w:rsid w:val="0A1641A0"/>
    <w:rsid w:val="0A187F18"/>
    <w:rsid w:val="0A1B3564"/>
    <w:rsid w:val="0A1B3F65"/>
    <w:rsid w:val="0A1E3055"/>
    <w:rsid w:val="0A222B45"/>
    <w:rsid w:val="0A232419"/>
    <w:rsid w:val="0A283ED3"/>
    <w:rsid w:val="0A2D5046"/>
    <w:rsid w:val="0A33367C"/>
    <w:rsid w:val="0A344626"/>
    <w:rsid w:val="0A3B7763"/>
    <w:rsid w:val="0A4066B5"/>
    <w:rsid w:val="0A434869"/>
    <w:rsid w:val="0A4D7496"/>
    <w:rsid w:val="0A4F320E"/>
    <w:rsid w:val="0A514576"/>
    <w:rsid w:val="0A5371A2"/>
    <w:rsid w:val="0A570314"/>
    <w:rsid w:val="0A595E3B"/>
    <w:rsid w:val="0A622F41"/>
    <w:rsid w:val="0A6273E5"/>
    <w:rsid w:val="0A64247C"/>
    <w:rsid w:val="0A682522"/>
    <w:rsid w:val="0A6A0048"/>
    <w:rsid w:val="0A6A44EC"/>
    <w:rsid w:val="0A6C0264"/>
    <w:rsid w:val="0A742C74"/>
    <w:rsid w:val="0A7442AA"/>
    <w:rsid w:val="0A766BCC"/>
    <w:rsid w:val="0A79472F"/>
    <w:rsid w:val="0A7D421F"/>
    <w:rsid w:val="0A805ABD"/>
    <w:rsid w:val="0A856C30"/>
    <w:rsid w:val="0A894972"/>
    <w:rsid w:val="0A8C4462"/>
    <w:rsid w:val="0A8D3D36"/>
    <w:rsid w:val="0A8D438C"/>
    <w:rsid w:val="0A8F3F52"/>
    <w:rsid w:val="0A8F5D00"/>
    <w:rsid w:val="0A982E07"/>
    <w:rsid w:val="0AA277E2"/>
    <w:rsid w:val="0AA417AC"/>
    <w:rsid w:val="0AA74DF8"/>
    <w:rsid w:val="0AAB0D8C"/>
    <w:rsid w:val="0AAB3EAF"/>
    <w:rsid w:val="0AAE43D8"/>
    <w:rsid w:val="0AAE6186"/>
    <w:rsid w:val="0AAE7FA2"/>
    <w:rsid w:val="0AB539B9"/>
    <w:rsid w:val="0ABA2D7D"/>
    <w:rsid w:val="0ABB4D47"/>
    <w:rsid w:val="0AC91212"/>
    <w:rsid w:val="0ACE6829"/>
    <w:rsid w:val="0AD007F3"/>
    <w:rsid w:val="0AD11E75"/>
    <w:rsid w:val="0AD55E09"/>
    <w:rsid w:val="0ADC51AE"/>
    <w:rsid w:val="0ADE3DF7"/>
    <w:rsid w:val="0ADF0A36"/>
    <w:rsid w:val="0AE02304"/>
    <w:rsid w:val="0AE55920"/>
    <w:rsid w:val="0AF017BA"/>
    <w:rsid w:val="0AF10769"/>
    <w:rsid w:val="0AF50259"/>
    <w:rsid w:val="0AF618DB"/>
    <w:rsid w:val="0AFA5870"/>
    <w:rsid w:val="0AFC15E8"/>
    <w:rsid w:val="0AFD2C6A"/>
    <w:rsid w:val="0AFF19D8"/>
    <w:rsid w:val="0AFF69E2"/>
    <w:rsid w:val="0B024724"/>
    <w:rsid w:val="0B0264D2"/>
    <w:rsid w:val="0B04049C"/>
    <w:rsid w:val="0B064214"/>
    <w:rsid w:val="0B074F16"/>
    <w:rsid w:val="0B0A5387"/>
    <w:rsid w:val="0B0B7F7B"/>
    <w:rsid w:val="0B0E131B"/>
    <w:rsid w:val="0B100BEF"/>
    <w:rsid w:val="0B1526A9"/>
    <w:rsid w:val="0B183F48"/>
    <w:rsid w:val="0B21104E"/>
    <w:rsid w:val="0B2360D1"/>
    <w:rsid w:val="0B236202"/>
    <w:rsid w:val="0B297F03"/>
    <w:rsid w:val="0B3001AC"/>
    <w:rsid w:val="0B30303F"/>
    <w:rsid w:val="0B3218B5"/>
    <w:rsid w:val="0B3348DE"/>
    <w:rsid w:val="0B352404"/>
    <w:rsid w:val="0B3568A8"/>
    <w:rsid w:val="0B36617C"/>
    <w:rsid w:val="0B3A5C6C"/>
    <w:rsid w:val="0B3B3792"/>
    <w:rsid w:val="0B3D750A"/>
    <w:rsid w:val="0B464611"/>
    <w:rsid w:val="0B495EAF"/>
    <w:rsid w:val="0B4C42DB"/>
    <w:rsid w:val="0B4E5BBB"/>
    <w:rsid w:val="0B52745A"/>
    <w:rsid w:val="0B552AA6"/>
    <w:rsid w:val="0B5D7BAD"/>
    <w:rsid w:val="0B5F3925"/>
    <w:rsid w:val="0B5F56D3"/>
    <w:rsid w:val="0B61144B"/>
    <w:rsid w:val="0B696551"/>
    <w:rsid w:val="0B6B4077"/>
    <w:rsid w:val="0B6C4598"/>
    <w:rsid w:val="0B7102DF"/>
    <w:rsid w:val="0B7218AA"/>
    <w:rsid w:val="0B7373D0"/>
    <w:rsid w:val="0B7C6285"/>
    <w:rsid w:val="0B7F3FC7"/>
    <w:rsid w:val="0B8213C1"/>
    <w:rsid w:val="0B866A2E"/>
    <w:rsid w:val="0B8769D7"/>
    <w:rsid w:val="0B901D30"/>
    <w:rsid w:val="0B923CFA"/>
    <w:rsid w:val="0B941820"/>
    <w:rsid w:val="0B9510F4"/>
    <w:rsid w:val="0B972584"/>
    <w:rsid w:val="0B9A2BAF"/>
    <w:rsid w:val="0B9A670B"/>
    <w:rsid w:val="0B9C2483"/>
    <w:rsid w:val="0BA13F3D"/>
    <w:rsid w:val="0BA457DB"/>
    <w:rsid w:val="0BA92DF2"/>
    <w:rsid w:val="0BAB6B6A"/>
    <w:rsid w:val="0BB023D2"/>
    <w:rsid w:val="0BB21CA6"/>
    <w:rsid w:val="0BB2614A"/>
    <w:rsid w:val="0BB51797"/>
    <w:rsid w:val="0BB93035"/>
    <w:rsid w:val="0BBC48D3"/>
    <w:rsid w:val="0BBF2615"/>
    <w:rsid w:val="0BC83278"/>
    <w:rsid w:val="0BCB0FBA"/>
    <w:rsid w:val="0BCB4B16"/>
    <w:rsid w:val="0BCD4D32"/>
    <w:rsid w:val="0BCD6AE0"/>
    <w:rsid w:val="0BD02715"/>
    <w:rsid w:val="0BD04822"/>
    <w:rsid w:val="0BD7170D"/>
    <w:rsid w:val="0BD755D3"/>
    <w:rsid w:val="0BD7795F"/>
    <w:rsid w:val="0BDC4F75"/>
    <w:rsid w:val="0BDC6D23"/>
    <w:rsid w:val="0BE23CA7"/>
    <w:rsid w:val="0BE34556"/>
    <w:rsid w:val="0BE43E2A"/>
    <w:rsid w:val="0BE61950"/>
    <w:rsid w:val="0BE67BA2"/>
    <w:rsid w:val="0BF4406D"/>
    <w:rsid w:val="0BFA364D"/>
    <w:rsid w:val="0C0369A6"/>
    <w:rsid w:val="0C040028"/>
    <w:rsid w:val="0C085D6A"/>
    <w:rsid w:val="0C0D3381"/>
    <w:rsid w:val="0C210BDA"/>
    <w:rsid w:val="0C28640C"/>
    <w:rsid w:val="0C321039"/>
    <w:rsid w:val="0C3E353A"/>
    <w:rsid w:val="0C434FF4"/>
    <w:rsid w:val="0C455461"/>
    <w:rsid w:val="0C4A1EDF"/>
    <w:rsid w:val="0C510952"/>
    <w:rsid w:val="0C5C1C12"/>
    <w:rsid w:val="0C5D60B6"/>
    <w:rsid w:val="0C5E1E2E"/>
    <w:rsid w:val="0C5E336B"/>
    <w:rsid w:val="0C605BA6"/>
    <w:rsid w:val="0C6A432F"/>
    <w:rsid w:val="0C6F7B97"/>
    <w:rsid w:val="0C727688"/>
    <w:rsid w:val="0C727F9D"/>
    <w:rsid w:val="0C782EF0"/>
    <w:rsid w:val="0C7927C4"/>
    <w:rsid w:val="0C7E7DDA"/>
    <w:rsid w:val="0C807FF6"/>
    <w:rsid w:val="0C8278CB"/>
    <w:rsid w:val="0C842999"/>
    <w:rsid w:val="0C880C59"/>
    <w:rsid w:val="0C886EAB"/>
    <w:rsid w:val="0C8F023A"/>
    <w:rsid w:val="0C913FB2"/>
    <w:rsid w:val="0C9909AF"/>
    <w:rsid w:val="0C9B0435"/>
    <w:rsid w:val="0C9C2B88"/>
    <w:rsid w:val="0C9D2956"/>
    <w:rsid w:val="0CA45576"/>
    <w:rsid w:val="0CA86033"/>
    <w:rsid w:val="0CB11F5E"/>
    <w:rsid w:val="0CBD4DA7"/>
    <w:rsid w:val="0CBE467B"/>
    <w:rsid w:val="0CC021A1"/>
    <w:rsid w:val="0CC25F19"/>
    <w:rsid w:val="0CC779D3"/>
    <w:rsid w:val="0CCD48BE"/>
    <w:rsid w:val="0CD12600"/>
    <w:rsid w:val="0CD30126"/>
    <w:rsid w:val="0CD45C4C"/>
    <w:rsid w:val="0CDF2F6F"/>
    <w:rsid w:val="0CE00A95"/>
    <w:rsid w:val="0CE2480D"/>
    <w:rsid w:val="0CE71E24"/>
    <w:rsid w:val="0CEE4F60"/>
    <w:rsid w:val="0CF602B9"/>
    <w:rsid w:val="0D026C5D"/>
    <w:rsid w:val="0D047D03"/>
    <w:rsid w:val="0D0C188A"/>
    <w:rsid w:val="0D0E115E"/>
    <w:rsid w:val="0D103128"/>
    <w:rsid w:val="0D110C4F"/>
    <w:rsid w:val="0D116EA1"/>
    <w:rsid w:val="0D124B42"/>
    <w:rsid w:val="0D132C19"/>
    <w:rsid w:val="0D1424ED"/>
    <w:rsid w:val="0D1D75F3"/>
    <w:rsid w:val="0D2546FA"/>
    <w:rsid w:val="0D27015E"/>
    <w:rsid w:val="0D2766C4"/>
    <w:rsid w:val="0D2A1D10"/>
    <w:rsid w:val="0D2C3CDA"/>
    <w:rsid w:val="0D304119"/>
    <w:rsid w:val="0D35493D"/>
    <w:rsid w:val="0D374B59"/>
    <w:rsid w:val="0D3917C9"/>
    <w:rsid w:val="0D3A1F53"/>
    <w:rsid w:val="0D3D1A44"/>
    <w:rsid w:val="0D3F57BC"/>
    <w:rsid w:val="0D4234FE"/>
    <w:rsid w:val="0D444B80"/>
    <w:rsid w:val="0D466B4A"/>
    <w:rsid w:val="0D4B4161"/>
    <w:rsid w:val="0D4E1033"/>
    <w:rsid w:val="0D4E1EA3"/>
    <w:rsid w:val="0D511890"/>
    <w:rsid w:val="0D533015"/>
    <w:rsid w:val="0D5648B3"/>
    <w:rsid w:val="0D584ACF"/>
    <w:rsid w:val="0D58687D"/>
    <w:rsid w:val="0D5A25F6"/>
    <w:rsid w:val="0D5A43A4"/>
    <w:rsid w:val="0D6671EC"/>
    <w:rsid w:val="0D682F64"/>
    <w:rsid w:val="0D70006B"/>
    <w:rsid w:val="0D71793F"/>
    <w:rsid w:val="0D72730A"/>
    <w:rsid w:val="0D7C256C"/>
    <w:rsid w:val="0D7D62E4"/>
    <w:rsid w:val="0D7E2680"/>
    <w:rsid w:val="0D815336"/>
    <w:rsid w:val="0D86163D"/>
    <w:rsid w:val="0D865199"/>
    <w:rsid w:val="0D892EDB"/>
    <w:rsid w:val="0D8E04F1"/>
    <w:rsid w:val="0D935B07"/>
    <w:rsid w:val="0D9553DC"/>
    <w:rsid w:val="0D9773A6"/>
    <w:rsid w:val="0D991370"/>
    <w:rsid w:val="0D9C49BC"/>
    <w:rsid w:val="0DA10224"/>
    <w:rsid w:val="0DA16476"/>
    <w:rsid w:val="0DA47D15"/>
    <w:rsid w:val="0DA90E87"/>
    <w:rsid w:val="0DB53CD0"/>
    <w:rsid w:val="0DB66863"/>
    <w:rsid w:val="0DB937C0"/>
    <w:rsid w:val="0DBD4932"/>
    <w:rsid w:val="0DBF06AB"/>
    <w:rsid w:val="0DD203DE"/>
    <w:rsid w:val="0DDC125D"/>
    <w:rsid w:val="0DDF2AFB"/>
    <w:rsid w:val="0DE819AF"/>
    <w:rsid w:val="0DF04D08"/>
    <w:rsid w:val="0DF41725"/>
    <w:rsid w:val="0DF76096"/>
    <w:rsid w:val="0DF91E0E"/>
    <w:rsid w:val="0DFA5B87"/>
    <w:rsid w:val="0DFC6427"/>
    <w:rsid w:val="0DFF42CC"/>
    <w:rsid w:val="0E010CC3"/>
    <w:rsid w:val="0E042561"/>
    <w:rsid w:val="0E0B7D94"/>
    <w:rsid w:val="0E0D1416"/>
    <w:rsid w:val="0E15651D"/>
    <w:rsid w:val="0E1C243B"/>
    <w:rsid w:val="0E1C78AB"/>
    <w:rsid w:val="0E214EC1"/>
    <w:rsid w:val="0E236E8B"/>
    <w:rsid w:val="0E2B3F92"/>
    <w:rsid w:val="0E2C5505"/>
    <w:rsid w:val="0E323572"/>
    <w:rsid w:val="0E344BF5"/>
    <w:rsid w:val="0E43752E"/>
    <w:rsid w:val="0E440BB0"/>
    <w:rsid w:val="0E4806A0"/>
    <w:rsid w:val="0E4A266A"/>
    <w:rsid w:val="0E4A607C"/>
    <w:rsid w:val="0E4C07DD"/>
    <w:rsid w:val="0E4F1A2E"/>
    <w:rsid w:val="0E56100F"/>
    <w:rsid w:val="0E583D51"/>
    <w:rsid w:val="0E5B4877"/>
    <w:rsid w:val="0E5C05EF"/>
    <w:rsid w:val="0E5C4F90"/>
    <w:rsid w:val="0E5E4367"/>
    <w:rsid w:val="0E601E8E"/>
    <w:rsid w:val="0E6E3471"/>
    <w:rsid w:val="0E746EF9"/>
    <w:rsid w:val="0E7D2A40"/>
    <w:rsid w:val="0E7D4279"/>
    <w:rsid w:val="0E7E2314"/>
    <w:rsid w:val="0E855450"/>
    <w:rsid w:val="0E8611C8"/>
    <w:rsid w:val="0E8D07A9"/>
    <w:rsid w:val="0E8D2557"/>
    <w:rsid w:val="0E8F2773"/>
    <w:rsid w:val="0E8F62CF"/>
    <w:rsid w:val="0E963B01"/>
    <w:rsid w:val="0E9953A0"/>
    <w:rsid w:val="0E9D6C3E"/>
    <w:rsid w:val="0E9E6512"/>
    <w:rsid w:val="0EA33504"/>
    <w:rsid w:val="0EA61D7D"/>
    <w:rsid w:val="0EA855E3"/>
    <w:rsid w:val="0EA87391"/>
    <w:rsid w:val="0EAA4EB7"/>
    <w:rsid w:val="0EAD2BF9"/>
    <w:rsid w:val="0EAE0E4B"/>
    <w:rsid w:val="0EB421D9"/>
    <w:rsid w:val="0EB67D00"/>
    <w:rsid w:val="0EBB5316"/>
    <w:rsid w:val="0EBE6BB4"/>
    <w:rsid w:val="0EC20452"/>
    <w:rsid w:val="0EC27511"/>
    <w:rsid w:val="0EC3241C"/>
    <w:rsid w:val="0EC341CA"/>
    <w:rsid w:val="0EC51CF1"/>
    <w:rsid w:val="0EC71F0D"/>
    <w:rsid w:val="0EC85C7C"/>
    <w:rsid w:val="0ED137EB"/>
    <w:rsid w:val="0ED14B39"/>
    <w:rsid w:val="0ED40186"/>
    <w:rsid w:val="0ED62150"/>
    <w:rsid w:val="0EEA5BFB"/>
    <w:rsid w:val="0EF45E39"/>
    <w:rsid w:val="0EF56A7A"/>
    <w:rsid w:val="0EFB3964"/>
    <w:rsid w:val="0F056591"/>
    <w:rsid w:val="0F072309"/>
    <w:rsid w:val="0F0A004B"/>
    <w:rsid w:val="0F114F36"/>
    <w:rsid w:val="0F124408"/>
    <w:rsid w:val="0F136F00"/>
    <w:rsid w:val="0F16079E"/>
    <w:rsid w:val="0F182768"/>
    <w:rsid w:val="0F1A028E"/>
    <w:rsid w:val="0F1B5DB5"/>
    <w:rsid w:val="0F1B7B63"/>
    <w:rsid w:val="0F1D151B"/>
    <w:rsid w:val="0F1D38DB"/>
    <w:rsid w:val="0F1F3AF7"/>
    <w:rsid w:val="0F227143"/>
    <w:rsid w:val="0F234C69"/>
    <w:rsid w:val="0F24110D"/>
    <w:rsid w:val="0F274759"/>
    <w:rsid w:val="0F29227F"/>
    <w:rsid w:val="0F296723"/>
    <w:rsid w:val="0F331350"/>
    <w:rsid w:val="0F35736D"/>
    <w:rsid w:val="0F386966"/>
    <w:rsid w:val="0F3B1FB3"/>
    <w:rsid w:val="0F40581B"/>
    <w:rsid w:val="0F461BB7"/>
    <w:rsid w:val="0F474DFC"/>
    <w:rsid w:val="0F4C2412"/>
    <w:rsid w:val="0F4F5A5E"/>
    <w:rsid w:val="0F5117D6"/>
    <w:rsid w:val="0F515C7A"/>
    <w:rsid w:val="0F5B4403"/>
    <w:rsid w:val="0F5F2145"/>
    <w:rsid w:val="0F5F3EF3"/>
    <w:rsid w:val="0F694E1E"/>
    <w:rsid w:val="0F76123D"/>
    <w:rsid w:val="0F76748F"/>
    <w:rsid w:val="0F7756E1"/>
    <w:rsid w:val="0F783207"/>
    <w:rsid w:val="0F7934C0"/>
    <w:rsid w:val="0F7A0D2D"/>
    <w:rsid w:val="0F7F6343"/>
    <w:rsid w:val="0F825E34"/>
    <w:rsid w:val="0F84395A"/>
    <w:rsid w:val="0F890F70"/>
    <w:rsid w:val="0F8B1A2C"/>
    <w:rsid w:val="0F9067A2"/>
    <w:rsid w:val="0FA933C0"/>
    <w:rsid w:val="0FAB7138"/>
    <w:rsid w:val="0FAD1102"/>
    <w:rsid w:val="0FB029A1"/>
    <w:rsid w:val="0FB36B88"/>
    <w:rsid w:val="0FB71F81"/>
    <w:rsid w:val="0FB76D11"/>
    <w:rsid w:val="0FBA5F39"/>
    <w:rsid w:val="0FBA737B"/>
    <w:rsid w:val="0FC401FA"/>
    <w:rsid w:val="0FC621C4"/>
    <w:rsid w:val="0FD20B69"/>
    <w:rsid w:val="0FD22917"/>
    <w:rsid w:val="0FD241C0"/>
    <w:rsid w:val="0FD416B1"/>
    <w:rsid w:val="0FDF5034"/>
    <w:rsid w:val="0FEB39D9"/>
    <w:rsid w:val="0FED14FF"/>
    <w:rsid w:val="0FEF171B"/>
    <w:rsid w:val="0FF11137"/>
    <w:rsid w:val="0FF7237E"/>
    <w:rsid w:val="0FF860F6"/>
    <w:rsid w:val="0FF87EA4"/>
    <w:rsid w:val="0FFA00C0"/>
    <w:rsid w:val="0FFF56D6"/>
    <w:rsid w:val="10036F74"/>
    <w:rsid w:val="1008428F"/>
    <w:rsid w:val="101747CE"/>
    <w:rsid w:val="10196798"/>
    <w:rsid w:val="101A606C"/>
    <w:rsid w:val="102050E7"/>
    <w:rsid w:val="10207B26"/>
    <w:rsid w:val="102313C5"/>
    <w:rsid w:val="10233173"/>
    <w:rsid w:val="10262C63"/>
    <w:rsid w:val="10264A11"/>
    <w:rsid w:val="102E38C6"/>
    <w:rsid w:val="102E5FAA"/>
    <w:rsid w:val="10321608"/>
    <w:rsid w:val="103274FC"/>
    <w:rsid w:val="10373017"/>
    <w:rsid w:val="10390BE8"/>
    <w:rsid w:val="103A670E"/>
    <w:rsid w:val="103E7FAD"/>
    <w:rsid w:val="103F3D25"/>
    <w:rsid w:val="10437371"/>
    <w:rsid w:val="104B26C9"/>
    <w:rsid w:val="10507CE0"/>
    <w:rsid w:val="1053332C"/>
    <w:rsid w:val="10594DE6"/>
    <w:rsid w:val="105A46BB"/>
    <w:rsid w:val="105E064F"/>
    <w:rsid w:val="106043C7"/>
    <w:rsid w:val="1065378B"/>
    <w:rsid w:val="10671757"/>
    <w:rsid w:val="106D43EE"/>
    <w:rsid w:val="106F460A"/>
    <w:rsid w:val="1070092E"/>
    <w:rsid w:val="10702130"/>
    <w:rsid w:val="10703EDE"/>
    <w:rsid w:val="1077526D"/>
    <w:rsid w:val="10797237"/>
    <w:rsid w:val="107E2F66"/>
    <w:rsid w:val="108160EB"/>
    <w:rsid w:val="108459C8"/>
    <w:rsid w:val="10846DA4"/>
    <w:rsid w:val="10857989"/>
    <w:rsid w:val="108D14D7"/>
    <w:rsid w:val="10947BCD"/>
    <w:rsid w:val="10993435"/>
    <w:rsid w:val="109D1177"/>
    <w:rsid w:val="10A32505"/>
    <w:rsid w:val="10A36C50"/>
    <w:rsid w:val="10A5627E"/>
    <w:rsid w:val="10A735CE"/>
    <w:rsid w:val="10A83678"/>
    <w:rsid w:val="10AA3894"/>
    <w:rsid w:val="10B95885"/>
    <w:rsid w:val="10B97124"/>
    <w:rsid w:val="10C04E65"/>
    <w:rsid w:val="10C66B57"/>
    <w:rsid w:val="10CA7A92"/>
    <w:rsid w:val="10D10E21"/>
    <w:rsid w:val="10D601E5"/>
    <w:rsid w:val="10D73F5D"/>
    <w:rsid w:val="10DE20C5"/>
    <w:rsid w:val="10DE353E"/>
    <w:rsid w:val="10DE52EC"/>
    <w:rsid w:val="10DE709A"/>
    <w:rsid w:val="10E02E12"/>
    <w:rsid w:val="10E24DDC"/>
    <w:rsid w:val="10E30B54"/>
    <w:rsid w:val="10E548CC"/>
    <w:rsid w:val="10E87F18"/>
    <w:rsid w:val="10F20D97"/>
    <w:rsid w:val="10F42D61"/>
    <w:rsid w:val="10F845FF"/>
    <w:rsid w:val="10FD1C16"/>
    <w:rsid w:val="10FE14EA"/>
    <w:rsid w:val="10FE773C"/>
    <w:rsid w:val="11034D52"/>
    <w:rsid w:val="11056D1C"/>
    <w:rsid w:val="11061FD5"/>
    <w:rsid w:val="110A4333"/>
    <w:rsid w:val="110F7B9B"/>
    <w:rsid w:val="111156C1"/>
    <w:rsid w:val="11115CFE"/>
    <w:rsid w:val="1111746F"/>
    <w:rsid w:val="11164A85"/>
    <w:rsid w:val="11186A50"/>
    <w:rsid w:val="111B209C"/>
    <w:rsid w:val="111D5E14"/>
    <w:rsid w:val="111E393A"/>
    <w:rsid w:val="112137C2"/>
    <w:rsid w:val="11270A41"/>
    <w:rsid w:val="112C24FB"/>
    <w:rsid w:val="112E6273"/>
    <w:rsid w:val="112F5036"/>
    <w:rsid w:val="113969C6"/>
    <w:rsid w:val="113E5D8A"/>
    <w:rsid w:val="113F222E"/>
    <w:rsid w:val="11401B02"/>
    <w:rsid w:val="114C66F9"/>
    <w:rsid w:val="11511160"/>
    <w:rsid w:val="11527A1F"/>
    <w:rsid w:val="11553800"/>
    <w:rsid w:val="115832F0"/>
    <w:rsid w:val="11592BC4"/>
    <w:rsid w:val="115D0906"/>
    <w:rsid w:val="11643A43"/>
    <w:rsid w:val="11692E07"/>
    <w:rsid w:val="116A4DD1"/>
    <w:rsid w:val="1170063A"/>
    <w:rsid w:val="117143B2"/>
    <w:rsid w:val="1173012A"/>
    <w:rsid w:val="117417AC"/>
    <w:rsid w:val="117874EE"/>
    <w:rsid w:val="117D2D56"/>
    <w:rsid w:val="1182211B"/>
    <w:rsid w:val="11847C41"/>
    <w:rsid w:val="11852E10"/>
    <w:rsid w:val="119105B0"/>
    <w:rsid w:val="119500A0"/>
    <w:rsid w:val="11967974"/>
    <w:rsid w:val="11987B90"/>
    <w:rsid w:val="119B4F8B"/>
    <w:rsid w:val="119F0F1F"/>
    <w:rsid w:val="11AB78C4"/>
    <w:rsid w:val="11AC0F46"/>
    <w:rsid w:val="11AE1162"/>
    <w:rsid w:val="11B524F0"/>
    <w:rsid w:val="11B5429E"/>
    <w:rsid w:val="11B83D8F"/>
    <w:rsid w:val="11BA1581"/>
    <w:rsid w:val="11BD75F7"/>
    <w:rsid w:val="11BE6092"/>
    <w:rsid w:val="11C52008"/>
    <w:rsid w:val="11C91AF8"/>
    <w:rsid w:val="11CC64D3"/>
    <w:rsid w:val="11CE5105"/>
    <w:rsid w:val="11D010D8"/>
    <w:rsid w:val="11D54941"/>
    <w:rsid w:val="11DA1F57"/>
    <w:rsid w:val="11DA3D05"/>
    <w:rsid w:val="11DC5CCF"/>
    <w:rsid w:val="11E701D0"/>
    <w:rsid w:val="11E84674"/>
    <w:rsid w:val="11F72B09"/>
    <w:rsid w:val="11F823DD"/>
    <w:rsid w:val="11F96B22"/>
    <w:rsid w:val="11FF19BD"/>
    <w:rsid w:val="12082001"/>
    <w:rsid w:val="120B0362"/>
    <w:rsid w:val="120B3EBE"/>
    <w:rsid w:val="120C6F6F"/>
    <w:rsid w:val="120D40DA"/>
    <w:rsid w:val="120D5E88"/>
    <w:rsid w:val="12152F8F"/>
    <w:rsid w:val="12176D07"/>
    <w:rsid w:val="121C256F"/>
    <w:rsid w:val="121C431D"/>
    <w:rsid w:val="121E094C"/>
    <w:rsid w:val="12256B2A"/>
    <w:rsid w:val="12280F14"/>
    <w:rsid w:val="122B630F"/>
    <w:rsid w:val="122E5870"/>
    <w:rsid w:val="1232769D"/>
    <w:rsid w:val="12331667"/>
    <w:rsid w:val="12371157"/>
    <w:rsid w:val="12386C7D"/>
    <w:rsid w:val="123E24E6"/>
    <w:rsid w:val="123F1AF7"/>
    <w:rsid w:val="123F1DBA"/>
    <w:rsid w:val="12415B32"/>
    <w:rsid w:val="12495049"/>
    <w:rsid w:val="124B075F"/>
    <w:rsid w:val="124D097B"/>
    <w:rsid w:val="125A5FCE"/>
    <w:rsid w:val="125E66E4"/>
    <w:rsid w:val="1268277F"/>
    <w:rsid w:val="12695089"/>
    <w:rsid w:val="12696E37"/>
    <w:rsid w:val="126A2A7E"/>
    <w:rsid w:val="126A32DB"/>
    <w:rsid w:val="126D6927"/>
    <w:rsid w:val="126F3D33"/>
    <w:rsid w:val="127777A6"/>
    <w:rsid w:val="127C300E"/>
    <w:rsid w:val="127C4DBC"/>
    <w:rsid w:val="12802AFE"/>
    <w:rsid w:val="128165A8"/>
    <w:rsid w:val="1288550F"/>
    <w:rsid w:val="12891287"/>
    <w:rsid w:val="12942106"/>
    <w:rsid w:val="12A52565"/>
    <w:rsid w:val="12A6008B"/>
    <w:rsid w:val="12A8795F"/>
    <w:rsid w:val="12AB744F"/>
    <w:rsid w:val="12B409FA"/>
    <w:rsid w:val="12B5426A"/>
    <w:rsid w:val="12B74046"/>
    <w:rsid w:val="12B97DBE"/>
    <w:rsid w:val="12BC340B"/>
    <w:rsid w:val="12C30C3D"/>
    <w:rsid w:val="12C624DB"/>
    <w:rsid w:val="12C64289"/>
    <w:rsid w:val="12C7072D"/>
    <w:rsid w:val="12C80001"/>
    <w:rsid w:val="12CD1ABC"/>
    <w:rsid w:val="12D20E80"/>
    <w:rsid w:val="12D544CC"/>
    <w:rsid w:val="12DB5F87"/>
    <w:rsid w:val="12E27085"/>
    <w:rsid w:val="12E3308D"/>
    <w:rsid w:val="12EA7F78"/>
    <w:rsid w:val="12ED5CBA"/>
    <w:rsid w:val="12ED7A68"/>
    <w:rsid w:val="12EF7B43"/>
    <w:rsid w:val="12F55547"/>
    <w:rsid w:val="12F6691D"/>
    <w:rsid w:val="12FD414F"/>
    <w:rsid w:val="13001549"/>
    <w:rsid w:val="1303728B"/>
    <w:rsid w:val="13070B2A"/>
    <w:rsid w:val="13082AF4"/>
    <w:rsid w:val="130A26C8"/>
    <w:rsid w:val="130D3C66"/>
    <w:rsid w:val="13157F5C"/>
    <w:rsid w:val="13165211"/>
    <w:rsid w:val="131B45D5"/>
    <w:rsid w:val="131E2317"/>
    <w:rsid w:val="132316DC"/>
    <w:rsid w:val="132D60B6"/>
    <w:rsid w:val="1332191F"/>
    <w:rsid w:val="133236CD"/>
    <w:rsid w:val="13385187"/>
    <w:rsid w:val="13396055"/>
    <w:rsid w:val="134F0723"/>
    <w:rsid w:val="135573A7"/>
    <w:rsid w:val="135B00F6"/>
    <w:rsid w:val="135D4BEE"/>
    <w:rsid w:val="13651CF4"/>
    <w:rsid w:val="13655850"/>
    <w:rsid w:val="13675A6C"/>
    <w:rsid w:val="136E0BA9"/>
    <w:rsid w:val="136F7391"/>
    <w:rsid w:val="13750189"/>
    <w:rsid w:val="13767449"/>
    <w:rsid w:val="13784644"/>
    <w:rsid w:val="138207F5"/>
    <w:rsid w:val="138228A6"/>
    <w:rsid w:val="138438B5"/>
    <w:rsid w:val="13857CA0"/>
    <w:rsid w:val="138A52B7"/>
    <w:rsid w:val="138C102F"/>
    <w:rsid w:val="138E2FF9"/>
    <w:rsid w:val="138E4DA7"/>
    <w:rsid w:val="13956F05"/>
    <w:rsid w:val="139D148E"/>
    <w:rsid w:val="13A04ADA"/>
    <w:rsid w:val="13A26AA4"/>
    <w:rsid w:val="13A302CE"/>
    <w:rsid w:val="13A36B8D"/>
    <w:rsid w:val="13A46379"/>
    <w:rsid w:val="13A740BB"/>
    <w:rsid w:val="13AA7707"/>
    <w:rsid w:val="13AB3BAB"/>
    <w:rsid w:val="13AC16D1"/>
    <w:rsid w:val="13AE369B"/>
    <w:rsid w:val="13B16CE7"/>
    <w:rsid w:val="13B660AC"/>
    <w:rsid w:val="13B81E24"/>
    <w:rsid w:val="13B862C8"/>
    <w:rsid w:val="13B87923"/>
    <w:rsid w:val="13BA3DEE"/>
    <w:rsid w:val="13BD38DE"/>
    <w:rsid w:val="13C06F2A"/>
    <w:rsid w:val="13C20EF5"/>
    <w:rsid w:val="13C22CA3"/>
    <w:rsid w:val="13C407C9"/>
    <w:rsid w:val="13C46A1B"/>
    <w:rsid w:val="13C702B9"/>
    <w:rsid w:val="13C7475D"/>
    <w:rsid w:val="13CC1D73"/>
    <w:rsid w:val="13CC3B21"/>
    <w:rsid w:val="13D053C0"/>
    <w:rsid w:val="13D05C1B"/>
    <w:rsid w:val="13D1077B"/>
    <w:rsid w:val="13D11138"/>
    <w:rsid w:val="13D1738A"/>
    <w:rsid w:val="13D44784"/>
    <w:rsid w:val="13D6674E"/>
    <w:rsid w:val="13DA623E"/>
    <w:rsid w:val="13DC1FB6"/>
    <w:rsid w:val="13DC588E"/>
    <w:rsid w:val="13EB21F9"/>
    <w:rsid w:val="13EE5846"/>
    <w:rsid w:val="13F015BE"/>
    <w:rsid w:val="13F54E26"/>
    <w:rsid w:val="13F60B9E"/>
    <w:rsid w:val="13FB7F63"/>
    <w:rsid w:val="13FC4407"/>
    <w:rsid w:val="140275A9"/>
    <w:rsid w:val="14065285"/>
    <w:rsid w:val="14103A0E"/>
    <w:rsid w:val="141259D8"/>
    <w:rsid w:val="14157276"/>
    <w:rsid w:val="14184FB8"/>
    <w:rsid w:val="141A488D"/>
    <w:rsid w:val="141C6857"/>
    <w:rsid w:val="14261483"/>
    <w:rsid w:val="14270D58"/>
    <w:rsid w:val="14292D22"/>
    <w:rsid w:val="14294AD0"/>
    <w:rsid w:val="142E658A"/>
    <w:rsid w:val="143040B0"/>
    <w:rsid w:val="1432607A"/>
    <w:rsid w:val="14330FA7"/>
    <w:rsid w:val="143771ED"/>
    <w:rsid w:val="1441006B"/>
    <w:rsid w:val="14425B91"/>
    <w:rsid w:val="1444190A"/>
    <w:rsid w:val="1448764C"/>
    <w:rsid w:val="144933C4"/>
    <w:rsid w:val="144B2C98"/>
    <w:rsid w:val="144C07BE"/>
    <w:rsid w:val="144D4C62"/>
    <w:rsid w:val="145204CA"/>
    <w:rsid w:val="14564341"/>
    <w:rsid w:val="145A3CBF"/>
    <w:rsid w:val="145B0D83"/>
    <w:rsid w:val="145D29CB"/>
    <w:rsid w:val="145E0C1D"/>
    <w:rsid w:val="14680FAC"/>
    <w:rsid w:val="14681A9C"/>
    <w:rsid w:val="146E5199"/>
    <w:rsid w:val="146F0161"/>
    <w:rsid w:val="14700951"/>
    <w:rsid w:val="14771CDF"/>
    <w:rsid w:val="1478624B"/>
    <w:rsid w:val="147E12BF"/>
    <w:rsid w:val="147F6DE6"/>
    <w:rsid w:val="148368D6"/>
    <w:rsid w:val="14847F58"/>
    <w:rsid w:val="14891A12"/>
    <w:rsid w:val="14942891"/>
    <w:rsid w:val="14991C55"/>
    <w:rsid w:val="149E54BE"/>
    <w:rsid w:val="149F4D92"/>
    <w:rsid w:val="14A625C4"/>
    <w:rsid w:val="14A81E98"/>
    <w:rsid w:val="14A95C11"/>
    <w:rsid w:val="14AA3E63"/>
    <w:rsid w:val="14AF1479"/>
    <w:rsid w:val="14AF76CB"/>
    <w:rsid w:val="14B52807"/>
    <w:rsid w:val="14B94B6E"/>
    <w:rsid w:val="14C447F8"/>
    <w:rsid w:val="14C50C9C"/>
    <w:rsid w:val="14C52A4A"/>
    <w:rsid w:val="14D507B4"/>
    <w:rsid w:val="14D64C58"/>
    <w:rsid w:val="14D709D0"/>
    <w:rsid w:val="14D7452C"/>
    <w:rsid w:val="14DE58BA"/>
    <w:rsid w:val="14E153AA"/>
    <w:rsid w:val="14E37374"/>
    <w:rsid w:val="14E46C49"/>
    <w:rsid w:val="14E60C13"/>
    <w:rsid w:val="14EA399C"/>
    <w:rsid w:val="14EC447B"/>
    <w:rsid w:val="14EF7AC7"/>
    <w:rsid w:val="14F74BCE"/>
    <w:rsid w:val="15007F26"/>
    <w:rsid w:val="150115A9"/>
    <w:rsid w:val="15015A4D"/>
    <w:rsid w:val="15031B34"/>
    <w:rsid w:val="150712B5"/>
    <w:rsid w:val="15086DDB"/>
    <w:rsid w:val="150B2427"/>
    <w:rsid w:val="150C0679"/>
    <w:rsid w:val="150F0169"/>
    <w:rsid w:val="150F3CBC"/>
    <w:rsid w:val="151632A6"/>
    <w:rsid w:val="15175270"/>
    <w:rsid w:val="15186A1A"/>
    <w:rsid w:val="15187343"/>
    <w:rsid w:val="151E65FF"/>
    <w:rsid w:val="15211C4B"/>
    <w:rsid w:val="15227E9D"/>
    <w:rsid w:val="152534E9"/>
    <w:rsid w:val="1525798D"/>
    <w:rsid w:val="152A6D51"/>
    <w:rsid w:val="152C0D1B"/>
    <w:rsid w:val="1534525F"/>
    <w:rsid w:val="15366F46"/>
    <w:rsid w:val="153674A4"/>
    <w:rsid w:val="1537321C"/>
    <w:rsid w:val="153951E6"/>
    <w:rsid w:val="15396F94"/>
    <w:rsid w:val="153B0F5F"/>
    <w:rsid w:val="153D2618"/>
    <w:rsid w:val="153E45AB"/>
    <w:rsid w:val="15431BC1"/>
    <w:rsid w:val="15475B55"/>
    <w:rsid w:val="15512530"/>
    <w:rsid w:val="155142DE"/>
    <w:rsid w:val="155362A8"/>
    <w:rsid w:val="155618F4"/>
    <w:rsid w:val="1557566D"/>
    <w:rsid w:val="15597637"/>
    <w:rsid w:val="155C2C83"/>
    <w:rsid w:val="15671D54"/>
    <w:rsid w:val="156C1118"/>
    <w:rsid w:val="156D4E90"/>
    <w:rsid w:val="156E30E2"/>
    <w:rsid w:val="15785D0F"/>
    <w:rsid w:val="15882F1A"/>
    <w:rsid w:val="158E10A8"/>
    <w:rsid w:val="158E72E0"/>
    <w:rsid w:val="158F3058"/>
    <w:rsid w:val="15962639"/>
    <w:rsid w:val="15963E4E"/>
    <w:rsid w:val="159D25E0"/>
    <w:rsid w:val="159D39C7"/>
    <w:rsid w:val="159E5049"/>
    <w:rsid w:val="15A07014"/>
    <w:rsid w:val="15A66752"/>
    <w:rsid w:val="15A9411A"/>
    <w:rsid w:val="15AA7E92"/>
    <w:rsid w:val="15AB60E4"/>
    <w:rsid w:val="15AC59B8"/>
    <w:rsid w:val="15AE34DE"/>
    <w:rsid w:val="15AE7982"/>
    <w:rsid w:val="15B02197"/>
    <w:rsid w:val="15B30AF5"/>
    <w:rsid w:val="15B34F99"/>
    <w:rsid w:val="15B36D47"/>
    <w:rsid w:val="15B42ABF"/>
    <w:rsid w:val="15B50D11"/>
    <w:rsid w:val="15B77F45"/>
    <w:rsid w:val="15B825AF"/>
    <w:rsid w:val="15B8435D"/>
    <w:rsid w:val="15C03212"/>
    <w:rsid w:val="15C2342E"/>
    <w:rsid w:val="15C40F54"/>
    <w:rsid w:val="15C4283C"/>
    <w:rsid w:val="15C42D02"/>
    <w:rsid w:val="15C727F2"/>
    <w:rsid w:val="15C90318"/>
    <w:rsid w:val="15CA22E2"/>
    <w:rsid w:val="15CD6BAA"/>
    <w:rsid w:val="15DB629E"/>
    <w:rsid w:val="15DE18EA"/>
    <w:rsid w:val="15DE6F4E"/>
    <w:rsid w:val="15DF5D8E"/>
    <w:rsid w:val="15E038B4"/>
    <w:rsid w:val="15E769F0"/>
    <w:rsid w:val="15EA7575"/>
    <w:rsid w:val="15EC1629"/>
    <w:rsid w:val="15EE25C2"/>
    <w:rsid w:val="15EE7D7F"/>
    <w:rsid w:val="15F15AC1"/>
    <w:rsid w:val="15F5735F"/>
    <w:rsid w:val="1600454E"/>
    <w:rsid w:val="1602382A"/>
    <w:rsid w:val="16041350"/>
    <w:rsid w:val="160475A2"/>
    <w:rsid w:val="160A01D1"/>
    <w:rsid w:val="160E0421"/>
    <w:rsid w:val="161517B0"/>
    <w:rsid w:val="161A5018"/>
    <w:rsid w:val="162163A6"/>
    <w:rsid w:val="16225C7A"/>
    <w:rsid w:val="16297009"/>
    <w:rsid w:val="162B4F07"/>
    <w:rsid w:val="163065E9"/>
    <w:rsid w:val="163507F0"/>
    <w:rsid w:val="16380A5A"/>
    <w:rsid w:val="1638724C"/>
    <w:rsid w:val="163B1BD0"/>
    <w:rsid w:val="163D4862"/>
    <w:rsid w:val="163F05DA"/>
    <w:rsid w:val="164125A5"/>
    <w:rsid w:val="1642631D"/>
    <w:rsid w:val="164B34E1"/>
    <w:rsid w:val="16534086"/>
    <w:rsid w:val="16551BAC"/>
    <w:rsid w:val="16560FE2"/>
    <w:rsid w:val="165B4EA8"/>
    <w:rsid w:val="165C0576"/>
    <w:rsid w:val="165D2399"/>
    <w:rsid w:val="165D4F05"/>
    <w:rsid w:val="1663076D"/>
    <w:rsid w:val="1666200B"/>
    <w:rsid w:val="16667FF6"/>
    <w:rsid w:val="16685D83"/>
    <w:rsid w:val="166C5148"/>
    <w:rsid w:val="166D339A"/>
    <w:rsid w:val="1672275E"/>
    <w:rsid w:val="1674297A"/>
    <w:rsid w:val="167D1C18"/>
    <w:rsid w:val="16826719"/>
    <w:rsid w:val="16842491"/>
    <w:rsid w:val="16846935"/>
    <w:rsid w:val="168B7CC4"/>
    <w:rsid w:val="169052DA"/>
    <w:rsid w:val="16922E00"/>
    <w:rsid w:val="1695644C"/>
    <w:rsid w:val="1698658B"/>
    <w:rsid w:val="169923E1"/>
    <w:rsid w:val="169C3C7F"/>
    <w:rsid w:val="169E370F"/>
    <w:rsid w:val="169F1079"/>
    <w:rsid w:val="16A3500D"/>
    <w:rsid w:val="16A929E7"/>
    <w:rsid w:val="16B32D77"/>
    <w:rsid w:val="16B94831"/>
    <w:rsid w:val="16BA4105"/>
    <w:rsid w:val="16BE1E47"/>
    <w:rsid w:val="16BF796D"/>
    <w:rsid w:val="16C15493"/>
    <w:rsid w:val="16C5146E"/>
    <w:rsid w:val="16C66BE6"/>
    <w:rsid w:val="16CD208A"/>
    <w:rsid w:val="16CD3E38"/>
    <w:rsid w:val="16D026BB"/>
    <w:rsid w:val="16D2125F"/>
    <w:rsid w:val="16D2144F"/>
    <w:rsid w:val="16DB47A7"/>
    <w:rsid w:val="16DC407B"/>
    <w:rsid w:val="16DE1BA1"/>
    <w:rsid w:val="16E42F30"/>
    <w:rsid w:val="16EF3DAF"/>
    <w:rsid w:val="16F413C5"/>
    <w:rsid w:val="16F5338F"/>
    <w:rsid w:val="16F83A53"/>
    <w:rsid w:val="16FC296F"/>
    <w:rsid w:val="17011D34"/>
    <w:rsid w:val="17035AAC"/>
    <w:rsid w:val="170B4961"/>
    <w:rsid w:val="171952CF"/>
    <w:rsid w:val="171E28E6"/>
    <w:rsid w:val="171E4694"/>
    <w:rsid w:val="172123D6"/>
    <w:rsid w:val="17233577"/>
    <w:rsid w:val="17285DD4"/>
    <w:rsid w:val="172B4755"/>
    <w:rsid w:val="17342109"/>
    <w:rsid w:val="17365E81"/>
    <w:rsid w:val="173914CE"/>
    <w:rsid w:val="17397720"/>
    <w:rsid w:val="173B5246"/>
    <w:rsid w:val="173B6FF4"/>
    <w:rsid w:val="17435EA8"/>
    <w:rsid w:val="17465999"/>
    <w:rsid w:val="174B2FAF"/>
    <w:rsid w:val="174D31CB"/>
    <w:rsid w:val="17516817"/>
    <w:rsid w:val="175207E1"/>
    <w:rsid w:val="17577BA6"/>
    <w:rsid w:val="175E0F34"/>
    <w:rsid w:val="175E7186"/>
    <w:rsid w:val="176127D3"/>
    <w:rsid w:val="1762644D"/>
    <w:rsid w:val="176302F9"/>
    <w:rsid w:val="1763479D"/>
    <w:rsid w:val="176A5B2B"/>
    <w:rsid w:val="176A78D9"/>
    <w:rsid w:val="176C18A3"/>
    <w:rsid w:val="176C3651"/>
    <w:rsid w:val="17740758"/>
    <w:rsid w:val="17773DA4"/>
    <w:rsid w:val="177B5642"/>
    <w:rsid w:val="177C13BA"/>
    <w:rsid w:val="177F6166"/>
    <w:rsid w:val="1780534F"/>
    <w:rsid w:val="1787048B"/>
    <w:rsid w:val="178C5AA1"/>
    <w:rsid w:val="178E7A6B"/>
    <w:rsid w:val="179E57D5"/>
    <w:rsid w:val="17A24888"/>
    <w:rsid w:val="17A252C5"/>
    <w:rsid w:val="17A27073"/>
    <w:rsid w:val="17A821AF"/>
    <w:rsid w:val="17AC050B"/>
    <w:rsid w:val="17B374D2"/>
    <w:rsid w:val="17B40B54"/>
    <w:rsid w:val="17B44FF8"/>
    <w:rsid w:val="17B46C9D"/>
    <w:rsid w:val="17B52CFE"/>
    <w:rsid w:val="17B648CC"/>
    <w:rsid w:val="17B84AE8"/>
    <w:rsid w:val="17B943BD"/>
    <w:rsid w:val="17B9616B"/>
    <w:rsid w:val="17C92852"/>
    <w:rsid w:val="17CF1E32"/>
    <w:rsid w:val="17D42FA4"/>
    <w:rsid w:val="17D80CE7"/>
    <w:rsid w:val="17D86F39"/>
    <w:rsid w:val="17D9360E"/>
    <w:rsid w:val="17DE1F0A"/>
    <w:rsid w:val="17DF2075"/>
    <w:rsid w:val="17E23913"/>
    <w:rsid w:val="17E4768B"/>
    <w:rsid w:val="17E56F60"/>
    <w:rsid w:val="17E70F2A"/>
    <w:rsid w:val="17E7717C"/>
    <w:rsid w:val="17E92EF4"/>
    <w:rsid w:val="17EB193D"/>
    <w:rsid w:val="17F84EE5"/>
    <w:rsid w:val="18001FEB"/>
    <w:rsid w:val="1804388A"/>
    <w:rsid w:val="1807337A"/>
    <w:rsid w:val="18094EC6"/>
    <w:rsid w:val="180970F2"/>
    <w:rsid w:val="180A4C18"/>
    <w:rsid w:val="18133ACD"/>
    <w:rsid w:val="18137F71"/>
    <w:rsid w:val="181A12FF"/>
    <w:rsid w:val="181B6E25"/>
    <w:rsid w:val="182B52BA"/>
    <w:rsid w:val="182C4B8E"/>
    <w:rsid w:val="18313F08"/>
    <w:rsid w:val="18335F1D"/>
    <w:rsid w:val="18356139"/>
    <w:rsid w:val="183F12A7"/>
    <w:rsid w:val="183F2B14"/>
    <w:rsid w:val="1840688C"/>
    <w:rsid w:val="1844637C"/>
    <w:rsid w:val="18477C1A"/>
    <w:rsid w:val="184C3483"/>
    <w:rsid w:val="18514B4C"/>
    <w:rsid w:val="185365BF"/>
    <w:rsid w:val="18550589"/>
    <w:rsid w:val="185508FC"/>
    <w:rsid w:val="1855203D"/>
    <w:rsid w:val="185B5C9A"/>
    <w:rsid w:val="186573C7"/>
    <w:rsid w:val="186C142F"/>
    <w:rsid w:val="186D58D3"/>
    <w:rsid w:val="186E51A7"/>
    <w:rsid w:val="187529D9"/>
    <w:rsid w:val="18775C69"/>
    <w:rsid w:val="18781E99"/>
    <w:rsid w:val="18807BC9"/>
    <w:rsid w:val="188624F1"/>
    <w:rsid w:val="18876269"/>
    <w:rsid w:val="18891FE1"/>
    <w:rsid w:val="188E0A8C"/>
    <w:rsid w:val="188E75F7"/>
    <w:rsid w:val="1890511D"/>
    <w:rsid w:val="18910E95"/>
    <w:rsid w:val="18934C0E"/>
    <w:rsid w:val="18972950"/>
    <w:rsid w:val="189746FE"/>
    <w:rsid w:val="189A2440"/>
    <w:rsid w:val="189A41EE"/>
    <w:rsid w:val="18AD3F21"/>
    <w:rsid w:val="18AE1A47"/>
    <w:rsid w:val="18AE37F5"/>
    <w:rsid w:val="18AF21DF"/>
    <w:rsid w:val="18B02996"/>
    <w:rsid w:val="18B057C0"/>
    <w:rsid w:val="18B21538"/>
    <w:rsid w:val="18B3705E"/>
    <w:rsid w:val="18B708FC"/>
    <w:rsid w:val="18B81128"/>
    <w:rsid w:val="18B90B18"/>
    <w:rsid w:val="18C474BD"/>
    <w:rsid w:val="18C80D5B"/>
    <w:rsid w:val="18D45952"/>
    <w:rsid w:val="18DA283C"/>
    <w:rsid w:val="18DC4807"/>
    <w:rsid w:val="18E436BB"/>
    <w:rsid w:val="18E831AB"/>
    <w:rsid w:val="18E84B6B"/>
    <w:rsid w:val="18F03E0E"/>
    <w:rsid w:val="18F25DD8"/>
    <w:rsid w:val="18F51424"/>
    <w:rsid w:val="18F733EE"/>
    <w:rsid w:val="18F953B8"/>
    <w:rsid w:val="18FE652B"/>
    <w:rsid w:val="18FF04F5"/>
    <w:rsid w:val="190D4971"/>
    <w:rsid w:val="190F698A"/>
    <w:rsid w:val="19185D56"/>
    <w:rsid w:val="191C10A7"/>
    <w:rsid w:val="191C2E55"/>
    <w:rsid w:val="191E4E1F"/>
    <w:rsid w:val="192123A6"/>
    <w:rsid w:val="19297320"/>
    <w:rsid w:val="192A241D"/>
    <w:rsid w:val="192A5572"/>
    <w:rsid w:val="192F4936"/>
    <w:rsid w:val="193427AD"/>
    <w:rsid w:val="19353F17"/>
    <w:rsid w:val="1937087B"/>
    <w:rsid w:val="193F08F1"/>
    <w:rsid w:val="194B373A"/>
    <w:rsid w:val="194B7296"/>
    <w:rsid w:val="19526877"/>
    <w:rsid w:val="1954439D"/>
    <w:rsid w:val="19566367"/>
    <w:rsid w:val="19570331"/>
    <w:rsid w:val="195720DF"/>
    <w:rsid w:val="19573E8D"/>
    <w:rsid w:val="19600F94"/>
    <w:rsid w:val="196071E6"/>
    <w:rsid w:val="19630A84"/>
    <w:rsid w:val="196A036B"/>
    <w:rsid w:val="196C5B8A"/>
    <w:rsid w:val="1970274F"/>
    <w:rsid w:val="197653DC"/>
    <w:rsid w:val="1977452F"/>
    <w:rsid w:val="197902A7"/>
    <w:rsid w:val="197B61DE"/>
    <w:rsid w:val="19832ED4"/>
    <w:rsid w:val="198C33EB"/>
    <w:rsid w:val="19924EC5"/>
    <w:rsid w:val="19960E59"/>
    <w:rsid w:val="19996254"/>
    <w:rsid w:val="19A05834"/>
    <w:rsid w:val="19AF077E"/>
    <w:rsid w:val="19AF3CC9"/>
    <w:rsid w:val="19AF7825"/>
    <w:rsid w:val="19B968F6"/>
    <w:rsid w:val="19BB3C04"/>
    <w:rsid w:val="19BD0194"/>
    <w:rsid w:val="19BE5CBA"/>
    <w:rsid w:val="19C239FC"/>
    <w:rsid w:val="19C72DC1"/>
    <w:rsid w:val="19CD414F"/>
    <w:rsid w:val="19D2505F"/>
    <w:rsid w:val="19D674A8"/>
    <w:rsid w:val="19D72421"/>
    <w:rsid w:val="19D76D7C"/>
    <w:rsid w:val="19D90D46"/>
    <w:rsid w:val="19E020D4"/>
    <w:rsid w:val="19E54C91"/>
    <w:rsid w:val="19E5593D"/>
    <w:rsid w:val="19E57F62"/>
    <w:rsid w:val="19E75211"/>
    <w:rsid w:val="19E80F89"/>
    <w:rsid w:val="19E97D73"/>
    <w:rsid w:val="19EE2A43"/>
    <w:rsid w:val="19F30E24"/>
    <w:rsid w:val="19F31E08"/>
    <w:rsid w:val="19F4792E"/>
    <w:rsid w:val="19F70C35"/>
    <w:rsid w:val="19F94F44"/>
    <w:rsid w:val="19FA13E8"/>
    <w:rsid w:val="19FD2C86"/>
    <w:rsid w:val="19FD61E8"/>
    <w:rsid w:val="1A077A59"/>
    <w:rsid w:val="1A0A53A3"/>
    <w:rsid w:val="1A0A7151"/>
    <w:rsid w:val="1A13040E"/>
    <w:rsid w:val="1A147FD0"/>
    <w:rsid w:val="1A163D48"/>
    <w:rsid w:val="1A1678A4"/>
    <w:rsid w:val="1A18361C"/>
    <w:rsid w:val="1A1A3838"/>
    <w:rsid w:val="1A1D50D7"/>
    <w:rsid w:val="1A1F0E4F"/>
    <w:rsid w:val="1A2521DD"/>
    <w:rsid w:val="1A330456"/>
    <w:rsid w:val="1A3348FA"/>
    <w:rsid w:val="1A3760C8"/>
    <w:rsid w:val="1A393593"/>
    <w:rsid w:val="1A3B28F2"/>
    <w:rsid w:val="1A3F504D"/>
    <w:rsid w:val="1A404921"/>
    <w:rsid w:val="1A475CB0"/>
    <w:rsid w:val="1A4A57A0"/>
    <w:rsid w:val="1A530AF8"/>
    <w:rsid w:val="1A5403CD"/>
    <w:rsid w:val="1A55661F"/>
    <w:rsid w:val="1A606D71"/>
    <w:rsid w:val="1A622AE9"/>
    <w:rsid w:val="1A642D06"/>
    <w:rsid w:val="1A666F3A"/>
    <w:rsid w:val="1A676352"/>
    <w:rsid w:val="1A6920CA"/>
    <w:rsid w:val="1A6C1BBA"/>
    <w:rsid w:val="1A7171D0"/>
    <w:rsid w:val="1A736AA5"/>
    <w:rsid w:val="1A750A6F"/>
    <w:rsid w:val="1A75281D"/>
    <w:rsid w:val="1A7975BC"/>
    <w:rsid w:val="1A7A6085"/>
    <w:rsid w:val="1A7C004F"/>
    <w:rsid w:val="1A7D73CD"/>
    <w:rsid w:val="1A7F1CED"/>
    <w:rsid w:val="1A7F3039"/>
    <w:rsid w:val="1A8011C2"/>
    <w:rsid w:val="1A845156"/>
    <w:rsid w:val="1A872550"/>
    <w:rsid w:val="1A8E1B30"/>
    <w:rsid w:val="1A8E7D82"/>
    <w:rsid w:val="1A9A2283"/>
    <w:rsid w:val="1A9C249F"/>
    <w:rsid w:val="1AA05338"/>
    <w:rsid w:val="1AA17AB6"/>
    <w:rsid w:val="1AA72BF2"/>
    <w:rsid w:val="1AAB26E2"/>
    <w:rsid w:val="1AAB787A"/>
    <w:rsid w:val="1AAD645B"/>
    <w:rsid w:val="1AB26EDF"/>
    <w:rsid w:val="1AB62E35"/>
    <w:rsid w:val="1AB84DFF"/>
    <w:rsid w:val="1ABF1CEA"/>
    <w:rsid w:val="1ABF618E"/>
    <w:rsid w:val="1AC67053"/>
    <w:rsid w:val="1AC9700C"/>
    <w:rsid w:val="1ACD2659"/>
    <w:rsid w:val="1AD31C39"/>
    <w:rsid w:val="1AD52AE7"/>
    <w:rsid w:val="1AD63F77"/>
    <w:rsid w:val="1ADC289C"/>
    <w:rsid w:val="1AE1340A"/>
    <w:rsid w:val="1AE23C2A"/>
    <w:rsid w:val="1AE250EB"/>
    <w:rsid w:val="1AE45BF4"/>
    <w:rsid w:val="1AEB6F83"/>
    <w:rsid w:val="1AED2CFB"/>
    <w:rsid w:val="1AEE0821"/>
    <w:rsid w:val="1AF33EC6"/>
    <w:rsid w:val="1AF75928"/>
    <w:rsid w:val="1AF8344E"/>
    <w:rsid w:val="1AF916A0"/>
    <w:rsid w:val="1AFF2A2E"/>
    <w:rsid w:val="1B027E29"/>
    <w:rsid w:val="1B0818E3"/>
    <w:rsid w:val="1B0E4A1F"/>
    <w:rsid w:val="1B102545"/>
    <w:rsid w:val="1B153CD8"/>
    <w:rsid w:val="1B154000"/>
    <w:rsid w:val="1B1A33C4"/>
    <w:rsid w:val="1B2129A5"/>
    <w:rsid w:val="1B26620D"/>
    <w:rsid w:val="1B293607"/>
    <w:rsid w:val="1B2B737F"/>
    <w:rsid w:val="1B3A3A66"/>
    <w:rsid w:val="1B3C333B"/>
    <w:rsid w:val="1B3D7186"/>
    <w:rsid w:val="1B4072CF"/>
    <w:rsid w:val="1B430B6D"/>
    <w:rsid w:val="1B43291B"/>
    <w:rsid w:val="1B4346C9"/>
    <w:rsid w:val="1B4A1EFB"/>
    <w:rsid w:val="1B4A3CA9"/>
    <w:rsid w:val="1B4D379A"/>
    <w:rsid w:val="1B4D5548"/>
    <w:rsid w:val="1B4D5F47"/>
    <w:rsid w:val="1B553E36"/>
    <w:rsid w:val="1B572C67"/>
    <w:rsid w:val="1B5C1C2F"/>
    <w:rsid w:val="1B5C744B"/>
    <w:rsid w:val="1B5F3BCF"/>
    <w:rsid w:val="1B697EA8"/>
    <w:rsid w:val="1B6D7998"/>
    <w:rsid w:val="1B6F54BE"/>
    <w:rsid w:val="1B721452"/>
    <w:rsid w:val="1B727505"/>
    <w:rsid w:val="1B7E1BA5"/>
    <w:rsid w:val="1B7E3953"/>
    <w:rsid w:val="1B813443"/>
    <w:rsid w:val="1B854CE1"/>
    <w:rsid w:val="1B882A24"/>
    <w:rsid w:val="1B892BBB"/>
    <w:rsid w:val="1B9A62B3"/>
    <w:rsid w:val="1BA50EE0"/>
    <w:rsid w:val="1BA64C58"/>
    <w:rsid w:val="1BAC0878"/>
    <w:rsid w:val="1BB245A4"/>
    <w:rsid w:val="1BBB6955"/>
    <w:rsid w:val="1BBC26CD"/>
    <w:rsid w:val="1BBE1FA1"/>
    <w:rsid w:val="1BC31CAE"/>
    <w:rsid w:val="1BCA4DEA"/>
    <w:rsid w:val="1BD25A4D"/>
    <w:rsid w:val="1BD87507"/>
    <w:rsid w:val="1BE30BF5"/>
    <w:rsid w:val="1BE51C24"/>
    <w:rsid w:val="1BE55780"/>
    <w:rsid w:val="1BE834C2"/>
    <w:rsid w:val="1BEA0FE8"/>
    <w:rsid w:val="1BEC4D61"/>
    <w:rsid w:val="1BF12377"/>
    <w:rsid w:val="1BF21E2B"/>
    <w:rsid w:val="1BF81957"/>
    <w:rsid w:val="1BF9122C"/>
    <w:rsid w:val="1BFD140A"/>
    <w:rsid w:val="1C006A5E"/>
    <w:rsid w:val="1C093B64"/>
    <w:rsid w:val="1C0A168B"/>
    <w:rsid w:val="1C1222ED"/>
    <w:rsid w:val="1C185B56"/>
    <w:rsid w:val="1C220782"/>
    <w:rsid w:val="1C2344FA"/>
    <w:rsid w:val="1C2C7853"/>
    <w:rsid w:val="1C316C17"/>
    <w:rsid w:val="1C33298F"/>
    <w:rsid w:val="1C362480"/>
    <w:rsid w:val="1C422BD3"/>
    <w:rsid w:val="1C424981"/>
    <w:rsid w:val="1C427076"/>
    <w:rsid w:val="1C444B9D"/>
    <w:rsid w:val="1C4526C3"/>
    <w:rsid w:val="1C485D0F"/>
    <w:rsid w:val="1C4A5F2B"/>
    <w:rsid w:val="1C4C3A51"/>
    <w:rsid w:val="1C4C57FF"/>
    <w:rsid w:val="1C5172BA"/>
    <w:rsid w:val="1C533032"/>
    <w:rsid w:val="1C550B58"/>
    <w:rsid w:val="1C5B1EE6"/>
    <w:rsid w:val="1C5B5A42"/>
    <w:rsid w:val="1C5F19D6"/>
    <w:rsid w:val="1C625023"/>
    <w:rsid w:val="1C632B49"/>
    <w:rsid w:val="1C64490D"/>
    <w:rsid w:val="1C67088B"/>
    <w:rsid w:val="1C676ADD"/>
    <w:rsid w:val="1C6C5EA1"/>
    <w:rsid w:val="1C712CE7"/>
    <w:rsid w:val="1C744D56"/>
    <w:rsid w:val="1C7A236C"/>
    <w:rsid w:val="1C7A6810"/>
    <w:rsid w:val="1C7F5BD5"/>
    <w:rsid w:val="1C811F12"/>
    <w:rsid w:val="1C844F99"/>
    <w:rsid w:val="1C8651B5"/>
    <w:rsid w:val="1C874A89"/>
    <w:rsid w:val="1C8C6544"/>
    <w:rsid w:val="1C8F393E"/>
    <w:rsid w:val="1C93342E"/>
    <w:rsid w:val="1C99656B"/>
    <w:rsid w:val="1C9A2A0F"/>
    <w:rsid w:val="1CA473E9"/>
    <w:rsid w:val="1CA55E9F"/>
    <w:rsid w:val="1CAB69CA"/>
    <w:rsid w:val="1CB05D8E"/>
    <w:rsid w:val="1CB33AD0"/>
    <w:rsid w:val="1CB515F6"/>
    <w:rsid w:val="1CB6536F"/>
    <w:rsid w:val="1CC052B0"/>
    <w:rsid w:val="1CC27025"/>
    <w:rsid w:val="1CC47F14"/>
    <w:rsid w:val="1CC61A56"/>
    <w:rsid w:val="1CC655B2"/>
    <w:rsid w:val="1CD04AD7"/>
    <w:rsid w:val="1CD06430"/>
    <w:rsid w:val="1CD13F56"/>
    <w:rsid w:val="1CD24EBC"/>
    <w:rsid w:val="1CD6156D"/>
    <w:rsid w:val="1CD777BF"/>
    <w:rsid w:val="1CD87093"/>
    <w:rsid w:val="1CDA105D"/>
    <w:rsid w:val="1CDC4DD5"/>
    <w:rsid w:val="1CE1063D"/>
    <w:rsid w:val="1CE43119"/>
    <w:rsid w:val="1CE75528"/>
    <w:rsid w:val="1CEB326A"/>
    <w:rsid w:val="1CEE4694"/>
    <w:rsid w:val="1CEE68B6"/>
    <w:rsid w:val="1CF10155"/>
    <w:rsid w:val="1CF245F9"/>
    <w:rsid w:val="1CF55E97"/>
    <w:rsid w:val="1CF85987"/>
    <w:rsid w:val="1CF95230"/>
    <w:rsid w:val="1D085BCA"/>
    <w:rsid w:val="1D102CD1"/>
    <w:rsid w:val="1D1327C1"/>
    <w:rsid w:val="1D164393"/>
    <w:rsid w:val="1D1741B0"/>
    <w:rsid w:val="1D175E0D"/>
    <w:rsid w:val="1D21135E"/>
    <w:rsid w:val="1D216C8C"/>
    <w:rsid w:val="1D2507C4"/>
    <w:rsid w:val="1D266050"/>
    <w:rsid w:val="1D271DC8"/>
    <w:rsid w:val="1D2B18B9"/>
    <w:rsid w:val="1D2D3883"/>
    <w:rsid w:val="1D300C7D"/>
    <w:rsid w:val="1D320E99"/>
    <w:rsid w:val="1D3764AF"/>
    <w:rsid w:val="1D3E15EC"/>
    <w:rsid w:val="1D3E261B"/>
    <w:rsid w:val="1D3F5364"/>
    <w:rsid w:val="1D4330A6"/>
    <w:rsid w:val="1D440BCC"/>
    <w:rsid w:val="1D464944"/>
    <w:rsid w:val="1D4B1F5B"/>
    <w:rsid w:val="1D4D7A81"/>
    <w:rsid w:val="1D4F1A4B"/>
    <w:rsid w:val="1D6372A4"/>
    <w:rsid w:val="1D6D0123"/>
    <w:rsid w:val="1D6D3C7F"/>
    <w:rsid w:val="1D7019C1"/>
    <w:rsid w:val="1D721295"/>
    <w:rsid w:val="1D7B2840"/>
    <w:rsid w:val="1D813BCE"/>
    <w:rsid w:val="1D8316F5"/>
    <w:rsid w:val="1D835251"/>
    <w:rsid w:val="1D85546D"/>
    <w:rsid w:val="1D8611E5"/>
    <w:rsid w:val="1D884F5D"/>
    <w:rsid w:val="1D8D2573"/>
    <w:rsid w:val="1D8D4321"/>
    <w:rsid w:val="1D8F1E47"/>
    <w:rsid w:val="1D905BC0"/>
    <w:rsid w:val="1D990835"/>
    <w:rsid w:val="1DA33B45"/>
    <w:rsid w:val="1DA47622"/>
    <w:rsid w:val="1DA63635"/>
    <w:rsid w:val="1DA90A2F"/>
    <w:rsid w:val="1DAA6C81"/>
    <w:rsid w:val="1DAF24EA"/>
    <w:rsid w:val="1DC37401"/>
    <w:rsid w:val="1DC37D43"/>
    <w:rsid w:val="1DCB6BF8"/>
    <w:rsid w:val="1DCF63A9"/>
    <w:rsid w:val="1DD0420E"/>
    <w:rsid w:val="1DD106B2"/>
    <w:rsid w:val="1DD51824"/>
    <w:rsid w:val="1DD71A40"/>
    <w:rsid w:val="1DD91315"/>
    <w:rsid w:val="1DDA19F5"/>
    <w:rsid w:val="1DDB32DF"/>
    <w:rsid w:val="1DE657E0"/>
    <w:rsid w:val="1DEA1774"/>
    <w:rsid w:val="1DEC54EC"/>
    <w:rsid w:val="1DF61EC7"/>
    <w:rsid w:val="1DF63C75"/>
    <w:rsid w:val="1E0068A1"/>
    <w:rsid w:val="1E026ABD"/>
    <w:rsid w:val="1E0B5246"/>
    <w:rsid w:val="1E13581D"/>
    <w:rsid w:val="1E1B13F5"/>
    <w:rsid w:val="1E1B192D"/>
    <w:rsid w:val="1E222CBC"/>
    <w:rsid w:val="1E25455A"/>
    <w:rsid w:val="1E276524"/>
    <w:rsid w:val="1E291486"/>
    <w:rsid w:val="1E2A6014"/>
    <w:rsid w:val="1E303662"/>
    <w:rsid w:val="1E317DA1"/>
    <w:rsid w:val="1E3429EF"/>
    <w:rsid w:val="1E3649B9"/>
    <w:rsid w:val="1E3824DF"/>
    <w:rsid w:val="1E3B1FCF"/>
    <w:rsid w:val="1E3E561C"/>
    <w:rsid w:val="1E500FBC"/>
    <w:rsid w:val="1E5310C7"/>
    <w:rsid w:val="1E543091"/>
    <w:rsid w:val="1E5454D7"/>
    <w:rsid w:val="1E59131F"/>
    <w:rsid w:val="1E6037E4"/>
    <w:rsid w:val="1E672DC4"/>
    <w:rsid w:val="1E6900E2"/>
    <w:rsid w:val="1E6A01BF"/>
    <w:rsid w:val="1E6C2189"/>
    <w:rsid w:val="1E6D7CAF"/>
    <w:rsid w:val="1E6E7EF3"/>
    <w:rsid w:val="1E717FB5"/>
    <w:rsid w:val="1E7352C5"/>
    <w:rsid w:val="1E761259"/>
    <w:rsid w:val="1E780B2E"/>
    <w:rsid w:val="1E7A2AF8"/>
    <w:rsid w:val="1E7D4396"/>
    <w:rsid w:val="1E831280"/>
    <w:rsid w:val="1E8373D6"/>
    <w:rsid w:val="1E845724"/>
    <w:rsid w:val="1E85149C"/>
    <w:rsid w:val="1E8578BB"/>
    <w:rsid w:val="1E8A260F"/>
    <w:rsid w:val="1E8F565E"/>
    <w:rsid w:val="1E911975"/>
    <w:rsid w:val="1E916533"/>
    <w:rsid w:val="1E960FB4"/>
    <w:rsid w:val="1E984D2C"/>
    <w:rsid w:val="1E9E60BA"/>
    <w:rsid w:val="1EA41923"/>
    <w:rsid w:val="1EA447FB"/>
    <w:rsid w:val="1EA5569B"/>
    <w:rsid w:val="1EAA2CB1"/>
    <w:rsid w:val="1EAC4C7B"/>
    <w:rsid w:val="1EBB0A1A"/>
    <w:rsid w:val="1EC27FFB"/>
    <w:rsid w:val="1EC45B21"/>
    <w:rsid w:val="1ECA6FBF"/>
    <w:rsid w:val="1ECE5781"/>
    <w:rsid w:val="1EDB2E6A"/>
    <w:rsid w:val="1EE12B77"/>
    <w:rsid w:val="1EE2069D"/>
    <w:rsid w:val="1EE61F3B"/>
    <w:rsid w:val="1EEB7551"/>
    <w:rsid w:val="1EF81C6E"/>
    <w:rsid w:val="1EFA6261"/>
    <w:rsid w:val="1EFD1033"/>
    <w:rsid w:val="1EFD54D7"/>
    <w:rsid w:val="1EFF00E9"/>
    <w:rsid w:val="1F0423C1"/>
    <w:rsid w:val="1F046865"/>
    <w:rsid w:val="1F093E7B"/>
    <w:rsid w:val="1F0C74C8"/>
    <w:rsid w:val="1F0E4FEE"/>
    <w:rsid w:val="1F176598"/>
    <w:rsid w:val="1F244811"/>
    <w:rsid w:val="1F264A2D"/>
    <w:rsid w:val="1F29007A"/>
    <w:rsid w:val="1F2952CA"/>
    <w:rsid w:val="1F2C36C6"/>
    <w:rsid w:val="1F2E38E2"/>
    <w:rsid w:val="1F3031B6"/>
    <w:rsid w:val="1F305C94"/>
    <w:rsid w:val="1F3E1D77"/>
    <w:rsid w:val="1F3F5AEF"/>
    <w:rsid w:val="1F3F789D"/>
    <w:rsid w:val="1F4629DA"/>
    <w:rsid w:val="1F464788"/>
    <w:rsid w:val="1F486752"/>
    <w:rsid w:val="1F4E188E"/>
    <w:rsid w:val="1F501AAA"/>
    <w:rsid w:val="1F536EA5"/>
    <w:rsid w:val="1F552C1D"/>
    <w:rsid w:val="1F59095F"/>
    <w:rsid w:val="1F5A0233"/>
    <w:rsid w:val="1F5A46D7"/>
    <w:rsid w:val="1F5E5F75"/>
    <w:rsid w:val="1F6115C2"/>
    <w:rsid w:val="1F6966C8"/>
    <w:rsid w:val="1F6B0692"/>
    <w:rsid w:val="1F6D440A"/>
    <w:rsid w:val="1F6D7F66"/>
    <w:rsid w:val="1F721A21"/>
    <w:rsid w:val="1F7315FD"/>
    <w:rsid w:val="1F751511"/>
    <w:rsid w:val="1F7532BF"/>
    <w:rsid w:val="1F7C35C6"/>
    <w:rsid w:val="1F817EB6"/>
    <w:rsid w:val="1F86727A"/>
    <w:rsid w:val="1F897DB8"/>
    <w:rsid w:val="1F8A4FBC"/>
    <w:rsid w:val="1F933745"/>
    <w:rsid w:val="1F941997"/>
    <w:rsid w:val="1F9A4E2D"/>
    <w:rsid w:val="1FA6791C"/>
    <w:rsid w:val="1FA83694"/>
    <w:rsid w:val="1FAB4F33"/>
    <w:rsid w:val="1FAF4A23"/>
    <w:rsid w:val="1FB45B95"/>
    <w:rsid w:val="1FB57B5F"/>
    <w:rsid w:val="1FB71EFF"/>
    <w:rsid w:val="1FB8145E"/>
    <w:rsid w:val="1FB931AC"/>
    <w:rsid w:val="1FB9730F"/>
    <w:rsid w:val="1FBE6A14"/>
    <w:rsid w:val="1FC3227C"/>
    <w:rsid w:val="1FD2426D"/>
    <w:rsid w:val="1FD47FE6"/>
    <w:rsid w:val="1FD55B0C"/>
    <w:rsid w:val="1FD60202"/>
    <w:rsid w:val="1FE12702"/>
    <w:rsid w:val="1FE8583F"/>
    <w:rsid w:val="1FEA7809"/>
    <w:rsid w:val="1FF50CC5"/>
    <w:rsid w:val="20020FF7"/>
    <w:rsid w:val="20032679"/>
    <w:rsid w:val="20052895"/>
    <w:rsid w:val="200B6C9D"/>
    <w:rsid w:val="200D799B"/>
    <w:rsid w:val="20137704"/>
    <w:rsid w:val="20144886"/>
    <w:rsid w:val="201E3957"/>
    <w:rsid w:val="202076CF"/>
    <w:rsid w:val="20235623"/>
    <w:rsid w:val="20292515"/>
    <w:rsid w:val="202F16C0"/>
    <w:rsid w:val="2031368A"/>
    <w:rsid w:val="20370574"/>
    <w:rsid w:val="203C3DDD"/>
    <w:rsid w:val="203E1903"/>
    <w:rsid w:val="20450EE3"/>
    <w:rsid w:val="20457135"/>
    <w:rsid w:val="204607B7"/>
    <w:rsid w:val="204A02A8"/>
    <w:rsid w:val="20564E9E"/>
    <w:rsid w:val="2059498F"/>
    <w:rsid w:val="2059673D"/>
    <w:rsid w:val="205E01F7"/>
    <w:rsid w:val="20612581"/>
    <w:rsid w:val="206550E2"/>
    <w:rsid w:val="20684BD2"/>
    <w:rsid w:val="206A094A"/>
    <w:rsid w:val="206A6B9C"/>
    <w:rsid w:val="206E043A"/>
    <w:rsid w:val="20711CD8"/>
    <w:rsid w:val="20741056"/>
    <w:rsid w:val="20790727"/>
    <w:rsid w:val="2079293B"/>
    <w:rsid w:val="20801F1B"/>
    <w:rsid w:val="20815C2F"/>
    <w:rsid w:val="20835862"/>
    <w:rsid w:val="20846070"/>
    <w:rsid w:val="208539D6"/>
    <w:rsid w:val="20855784"/>
    <w:rsid w:val="20864A56"/>
    <w:rsid w:val="20875058"/>
    <w:rsid w:val="20880DD0"/>
    <w:rsid w:val="20887022"/>
    <w:rsid w:val="20895274"/>
    <w:rsid w:val="208A2D9A"/>
    <w:rsid w:val="2093568E"/>
    <w:rsid w:val="20937EA1"/>
    <w:rsid w:val="2099122F"/>
    <w:rsid w:val="20994D8B"/>
    <w:rsid w:val="209B0B03"/>
    <w:rsid w:val="209D6559"/>
    <w:rsid w:val="209E23A2"/>
    <w:rsid w:val="20A239EE"/>
    <w:rsid w:val="20A7394C"/>
    <w:rsid w:val="20A976C4"/>
    <w:rsid w:val="20AA343C"/>
    <w:rsid w:val="20B00A53"/>
    <w:rsid w:val="20B35E4D"/>
    <w:rsid w:val="20B41BC5"/>
    <w:rsid w:val="20B93CDD"/>
    <w:rsid w:val="20BA367F"/>
    <w:rsid w:val="20BB73F7"/>
    <w:rsid w:val="20C20786"/>
    <w:rsid w:val="20C22534"/>
    <w:rsid w:val="20C77B4A"/>
    <w:rsid w:val="20CA3197"/>
    <w:rsid w:val="20D3029D"/>
    <w:rsid w:val="20D61B3B"/>
    <w:rsid w:val="20D84AEF"/>
    <w:rsid w:val="20E24984"/>
    <w:rsid w:val="20E64474"/>
    <w:rsid w:val="20E97AC1"/>
    <w:rsid w:val="20EC5803"/>
    <w:rsid w:val="20EF0E4F"/>
    <w:rsid w:val="20F05E8F"/>
    <w:rsid w:val="20F14BC7"/>
    <w:rsid w:val="20F3093F"/>
    <w:rsid w:val="20F36C7A"/>
    <w:rsid w:val="20F46465"/>
    <w:rsid w:val="20F52909"/>
    <w:rsid w:val="20F621DE"/>
    <w:rsid w:val="20FA1CCE"/>
    <w:rsid w:val="20FA7F20"/>
    <w:rsid w:val="20FC6B10"/>
    <w:rsid w:val="21042B4C"/>
    <w:rsid w:val="21093CBF"/>
    <w:rsid w:val="210963B5"/>
    <w:rsid w:val="211865F8"/>
    <w:rsid w:val="21224D81"/>
    <w:rsid w:val="21240AF9"/>
    <w:rsid w:val="212705E9"/>
    <w:rsid w:val="212A1E87"/>
    <w:rsid w:val="213056EF"/>
    <w:rsid w:val="2130749E"/>
    <w:rsid w:val="21311468"/>
    <w:rsid w:val="21321F54"/>
    <w:rsid w:val="213276BA"/>
    <w:rsid w:val="21333432"/>
    <w:rsid w:val="213D605E"/>
    <w:rsid w:val="214116AB"/>
    <w:rsid w:val="21472A39"/>
    <w:rsid w:val="214B077B"/>
    <w:rsid w:val="214B2529"/>
    <w:rsid w:val="215018EE"/>
    <w:rsid w:val="215122AF"/>
    <w:rsid w:val="21535882"/>
    <w:rsid w:val="21537630"/>
    <w:rsid w:val="21555156"/>
    <w:rsid w:val="21562C7C"/>
    <w:rsid w:val="21577C0D"/>
    <w:rsid w:val="21585AAE"/>
    <w:rsid w:val="215872A7"/>
    <w:rsid w:val="215D225D"/>
    <w:rsid w:val="21627873"/>
    <w:rsid w:val="216929AF"/>
    <w:rsid w:val="216A0FCF"/>
    <w:rsid w:val="216B2BCB"/>
    <w:rsid w:val="216C24A0"/>
    <w:rsid w:val="21723F5A"/>
    <w:rsid w:val="21751354"/>
    <w:rsid w:val="217A2E0F"/>
    <w:rsid w:val="21817CF9"/>
    <w:rsid w:val="2182430A"/>
    <w:rsid w:val="21843C8D"/>
    <w:rsid w:val="21894E00"/>
    <w:rsid w:val="218C20E8"/>
    <w:rsid w:val="21933ED0"/>
    <w:rsid w:val="219A700D"/>
    <w:rsid w:val="219C2D85"/>
    <w:rsid w:val="21AF0D0A"/>
    <w:rsid w:val="21B55BF5"/>
    <w:rsid w:val="21BA76AF"/>
    <w:rsid w:val="21C5052E"/>
    <w:rsid w:val="21D40771"/>
    <w:rsid w:val="21D544E9"/>
    <w:rsid w:val="21D56297"/>
    <w:rsid w:val="21D818E3"/>
    <w:rsid w:val="21DE15EF"/>
    <w:rsid w:val="21DE514B"/>
    <w:rsid w:val="21E309B4"/>
    <w:rsid w:val="21E44B37"/>
    <w:rsid w:val="21E85FCA"/>
    <w:rsid w:val="21ED35E0"/>
    <w:rsid w:val="21F11323"/>
    <w:rsid w:val="21F901D7"/>
    <w:rsid w:val="21F91F85"/>
    <w:rsid w:val="21FC1A76"/>
    <w:rsid w:val="22010E3A"/>
    <w:rsid w:val="22032E04"/>
    <w:rsid w:val="22034BB2"/>
    <w:rsid w:val="22093F32"/>
    <w:rsid w:val="220F3557"/>
    <w:rsid w:val="22137BB5"/>
    <w:rsid w:val="2217065D"/>
    <w:rsid w:val="221E7C3E"/>
    <w:rsid w:val="2221247E"/>
    <w:rsid w:val="222608A0"/>
    <w:rsid w:val="22280ABD"/>
    <w:rsid w:val="222D1C2F"/>
    <w:rsid w:val="223316E2"/>
    <w:rsid w:val="22350AE4"/>
    <w:rsid w:val="223A41F0"/>
    <w:rsid w:val="22435FB6"/>
    <w:rsid w:val="224A0A33"/>
    <w:rsid w:val="224D22D1"/>
    <w:rsid w:val="224F7DF7"/>
    <w:rsid w:val="225418B2"/>
    <w:rsid w:val="225673D8"/>
    <w:rsid w:val="22573150"/>
    <w:rsid w:val="226338A3"/>
    <w:rsid w:val="226A2E83"/>
    <w:rsid w:val="226C6BFB"/>
    <w:rsid w:val="226E2973"/>
    <w:rsid w:val="226F2247"/>
    <w:rsid w:val="226F3FF6"/>
    <w:rsid w:val="22715FC0"/>
    <w:rsid w:val="22737D66"/>
    <w:rsid w:val="2274785E"/>
    <w:rsid w:val="22794E74"/>
    <w:rsid w:val="227D2BB6"/>
    <w:rsid w:val="227E3A5F"/>
    <w:rsid w:val="22804455"/>
    <w:rsid w:val="22833F45"/>
    <w:rsid w:val="22842735"/>
    <w:rsid w:val="228C104B"/>
    <w:rsid w:val="228C4BA7"/>
    <w:rsid w:val="228F0F89"/>
    <w:rsid w:val="228F6446"/>
    <w:rsid w:val="22902419"/>
    <w:rsid w:val="22934188"/>
    <w:rsid w:val="2297354C"/>
    <w:rsid w:val="22A53EBB"/>
    <w:rsid w:val="22A75E85"/>
    <w:rsid w:val="22AC524A"/>
    <w:rsid w:val="22AF4D3A"/>
    <w:rsid w:val="22B12860"/>
    <w:rsid w:val="22B81E40"/>
    <w:rsid w:val="22BD5BF4"/>
    <w:rsid w:val="22BE6D2B"/>
    <w:rsid w:val="22C407E5"/>
    <w:rsid w:val="22C5630B"/>
    <w:rsid w:val="22CA1B74"/>
    <w:rsid w:val="22CC1448"/>
    <w:rsid w:val="22CC769A"/>
    <w:rsid w:val="22CD6F6E"/>
    <w:rsid w:val="22CF0F38"/>
    <w:rsid w:val="22D12F02"/>
    <w:rsid w:val="22D14CB0"/>
    <w:rsid w:val="22D30A28"/>
    <w:rsid w:val="22D95913"/>
    <w:rsid w:val="22DB78DD"/>
    <w:rsid w:val="22E22A19"/>
    <w:rsid w:val="22E340EA"/>
    <w:rsid w:val="22E36792"/>
    <w:rsid w:val="22E70030"/>
    <w:rsid w:val="22E72F61"/>
    <w:rsid w:val="22E76282"/>
    <w:rsid w:val="22E83DA8"/>
    <w:rsid w:val="22EA5D72"/>
    <w:rsid w:val="22EA7B20"/>
    <w:rsid w:val="22F369D5"/>
    <w:rsid w:val="22F62969"/>
    <w:rsid w:val="22F8048F"/>
    <w:rsid w:val="22F83EE6"/>
    <w:rsid w:val="23024E6A"/>
    <w:rsid w:val="23030E94"/>
    <w:rsid w:val="230A1F70"/>
    <w:rsid w:val="230C5CE8"/>
    <w:rsid w:val="231177A3"/>
    <w:rsid w:val="23137077"/>
    <w:rsid w:val="231828DF"/>
    <w:rsid w:val="23184960"/>
    <w:rsid w:val="231C2767"/>
    <w:rsid w:val="231E77CA"/>
    <w:rsid w:val="232205E3"/>
    <w:rsid w:val="232272BA"/>
    <w:rsid w:val="23241284"/>
    <w:rsid w:val="23244644"/>
    <w:rsid w:val="232474D6"/>
    <w:rsid w:val="232843B2"/>
    <w:rsid w:val="233D2346"/>
    <w:rsid w:val="233D40F4"/>
    <w:rsid w:val="233D4C2E"/>
    <w:rsid w:val="23403BE4"/>
    <w:rsid w:val="23437A88"/>
    <w:rsid w:val="234B4A63"/>
    <w:rsid w:val="235356C5"/>
    <w:rsid w:val="23563407"/>
    <w:rsid w:val="2358717F"/>
    <w:rsid w:val="235C0A1E"/>
    <w:rsid w:val="235C6C70"/>
    <w:rsid w:val="236553F8"/>
    <w:rsid w:val="23696C97"/>
    <w:rsid w:val="23757D31"/>
    <w:rsid w:val="2378337E"/>
    <w:rsid w:val="237C4C1C"/>
    <w:rsid w:val="23810484"/>
    <w:rsid w:val="238152CD"/>
    <w:rsid w:val="23825FAA"/>
    <w:rsid w:val="23847CFE"/>
    <w:rsid w:val="23847F75"/>
    <w:rsid w:val="238744E8"/>
    <w:rsid w:val="238A5F5C"/>
    <w:rsid w:val="238D507B"/>
    <w:rsid w:val="239161EE"/>
    <w:rsid w:val="23983A20"/>
    <w:rsid w:val="23A67EEB"/>
    <w:rsid w:val="23B51EDC"/>
    <w:rsid w:val="23BA1BE8"/>
    <w:rsid w:val="23BC14BC"/>
    <w:rsid w:val="23BD5235"/>
    <w:rsid w:val="23C20A48"/>
    <w:rsid w:val="23C245F9"/>
    <w:rsid w:val="23CB7951"/>
    <w:rsid w:val="23CD191B"/>
    <w:rsid w:val="23CD36CA"/>
    <w:rsid w:val="23CE2F9E"/>
    <w:rsid w:val="23D15F87"/>
    <w:rsid w:val="23D26F32"/>
    <w:rsid w:val="23D53F3E"/>
    <w:rsid w:val="23D9206E"/>
    <w:rsid w:val="23DC390D"/>
    <w:rsid w:val="23E10F23"/>
    <w:rsid w:val="23E17175"/>
    <w:rsid w:val="23E46C65"/>
    <w:rsid w:val="23EE14C2"/>
    <w:rsid w:val="23EE3640"/>
    <w:rsid w:val="23F0560A"/>
    <w:rsid w:val="23F073B8"/>
    <w:rsid w:val="23F26279"/>
    <w:rsid w:val="23F5677C"/>
    <w:rsid w:val="23F70746"/>
    <w:rsid w:val="23FB45A4"/>
    <w:rsid w:val="23FD23D3"/>
    <w:rsid w:val="24044C11"/>
    <w:rsid w:val="240510B5"/>
    <w:rsid w:val="240F3CE2"/>
    <w:rsid w:val="24155071"/>
    <w:rsid w:val="241974DC"/>
    <w:rsid w:val="241A4435"/>
    <w:rsid w:val="24213A15"/>
    <w:rsid w:val="24235937"/>
    <w:rsid w:val="24262DDA"/>
    <w:rsid w:val="242B03F0"/>
    <w:rsid w:val="242B219E"/>
    <w:rsid w:val="242D23BA"/>
    <w:rsid w:val="242D5F16"/>
    <w:rsid w:val="242F6132"/>
    <w:rsid w:val="24316771"/>
    <w:rsid w:val="2432177F"/>
    <w:rsid w:val="24343749"/>
    <w:rsid w:val="243472A5"/>
    <w:rsid w:val="24394CCA"/>
    <w:rsid w:val="243F3E9B"/>
    <w:rsid w:val="244020ED"/>
    <w:rsid w:val="244119C2"/>
    <w:rsid w:val="24417C14"/>
    <w:rsid w:val="24443260"/>
    <w:rsid w:val="2446347C"/>
    <w:rsid w:val="24480FA2"/>
    <w:rsid w:val="244D480A"/>
    <w:rsid w:val="2452597D"/>
    <w:rsid w:val="24572F93"/>
    <w:rsid w:val="2460453E"/>
    <w:rsid w:val="246B4024"/>
    <w:rsid w:val="247104F9"/>
    <w:rsid w:val="24747FE9"/>
    <w:rsid w:val="248232F7"/>
    <w:rsid w:val="24857B00"/>
    <w:rsid w:val="24877D1C"/>
    <w:rsid w:val="24885842"/>
    <w:rsid w:val="248B0E8F"/>
    <w:rsid w:val="248F097F"/>
    <w:rsid w:val="249064A5"/>
    <w:rsid w:val="24941AEF"/>
    <w:rsid w:val="24967F5F"/>
    <w:rsid w:val="24997A50"/>
    <w:rsid w:val="249C4E4A"/>
    <w:rsid w:val="24A00DDE"/>
    <w:rsid w:val="24A0493A"/>
    <w:rsid w:val="24A4535C"/>
    <w:rsid w:val="24A563F4"/>
    <w:rsid w:val="24A81A41"/>
    <w:rsid w:val="24AF1021"/>
    <w:rsid w:val="24B623B0"/>
    <w:rsid w:val="24B71C84"/>
    <w:rsid w:val="24BB1774"/>
    <w:rsid w:val="24BD373E"/>
    <w:rsid w:val="24C20D54"/>
    <w:rsid w:val="24C22B02"/>
    <w:rsid w:val="24C70119"/>
    <w:rsid w:val="24C745BD"/>
    <w:rsid w:val="24CC07F0"/>
    <w:rsid w:val="24CF57D5"/>
    <w:rsid w:val="24D26ABE"/>
    <w:rsid w:val="24D32F62"/>
    <w:rsid w:val="24D80578"/>
    <w:rsid w:val="24DB0068"/>
    <w:rsid w:val="24DB1E16"/>
    <w:rsid w:val="24DB3BC4"/>
    <w:rsid w:val="24DD793C"/>
    <w:rsid w:val="24E24F53"/>
    <w:rsid w:val="24EC7B7F"/>
    <w:rsid w:val="24ED56A6"/>
    <w:rsid w:val="24F44C86"/>
    <w:rsid w:val="24F627AC"/>
    <w:rsid w:val="24F904EE"/>
    <w:rsid w:val="24FE21EF"/>
    <w:rsid w:val="25055842"/>
    <w:rsid w:val="25076767"/>
    <w:rsid w:val="250E2A23"/>
    <w:rsid w:val="250E5D48"/>
    <w:rsid w:val="250F1AC0"/>
    <w:rsid w:val="25102EC3"/>
    <w:rsid w:val="25113A8A"/>
    <w:rsid w:val="251315B0"/>
    <w:rsid w:val="25140E84"/>
    <w:rsid w:val="25145328"/>
    <w:rsid w:val="2519649B"/>
    <w:rsid w:val="251D5F8B"/>
    <w:rsid w:val="25234BBF"/>
    <w:rsid w:val="25290DD3"/>
    <w:rsid w:val="2535374E"/>
    <w:rsid w:val="253908EB"/>
    <w:rsid w:val="253C66DC"/>
    <w:rsid w:val="25407ECB"/>
    <w:rsid w:val="254259F1"/>
    <w:rsid w:val="25441769"/>
    <w:rsid w:val="25453733"/>
    <w:rsid w:val="254C061E"/>
    <w:rsid w:val="25545725"/>
    <w:rsid w:val="2558271B"/>
    <w:rsid w:val="255B2F57"/>
    <w:rsid w:val="255D6207"/>
    <w:rsid w:val="255D6CCF"/>
    <w:rsid w:val="255D7BA8"/>
    <w:rsid w:val="2561056D"/>
    <w:rsid w:val="25653ABA"/>
    <w:rsid w:val="25675458"/>
    <w:rsid w:val="25710085"/>
    <w:rsid w:val="2573204F"/>
    <w:rsid w:val="25852D84"/>
    <w:rsid w:val="25853B30"/>
    <w:rsid w:val="25867FD4"/>
    <w:rsid w:val="25873D4C"/>
    <w:rsid w:val="25875AFA"/>
    <w:rsid w:val="258778A8"/>
    <w:rsid w:val="25897AC4"/>
    <w:rsid w:val="258B0714"/>
    <w:rsid w:val="25900E53"/>
    <w:rsid w:val="25965D3D"/>
    <w:rsid w:val="259721E1"/>
    <w:rsid w:val="25983863"/>
    <w:rsid w:val="25A0096A"/>
    <w:rsid w:val="25A16BBC"/>
    <w:rsid w:val="25A93CC2"/>
    <w:rsid w:val="25AB3597"/>
    <w:rsid w:val="25AE3087"/>
    <w:rsid w:val="25AE752B"/>
    <w:rsid w:val="25B52667"/>
    <w:rsid w:val="25B67503"/>
    <w:rsid w:val="25BA5ED0"/>
    <w:rsid w:val="25BC39F6"/>
    <w:rsid w:val="25BC5F46"/>
    <w:rsid w:val="25CD79B1"/>
    <w:rsid w:val="25D074A1"/>
    <w:rsid w:val="25D33624"/>
    <w:rsid w:val="25DA3E7C"/>
    <w:rsid w:val="25DC5E46"/>
    <w:rsid w:val="25DE1BBE"/>
    <w:rsid w:val="25DF5936"/>
    <w:rsid w:val="25E66CC5"/>
    <w:rsid w:val="25E90563"/>
    <w:rsid w:val="25E92392"/>
    <w:rsid w:val="25EB42DB"/>
    <w:rsid w:val="25EE7927"/>
    <w:rsid w:val="25F74A2E"/>
    <w:rsid w:val="25F767DC"/>
    <w:rsid w:val="25F82554"/>
    <w:rsid w:val="26013AFE"/>
    <w:rsid w:val="26031625"/>
    <w:rsid w:val="2607591B"/>
    <w:rsid w:val="260B04D9"/>
    <w:rsid w:val="260B672B"/>
    <w:rsid w:val="260C4691"/>
    <w:rsid w:val="260E1D77"/>
    <w:rsid w:val="261455E0"/>
    <w:rsid w:val="261E3BA2"/>
    <w:rsid w:val="26213C64"/>
    <w:rsid w:val="26235823"/>
    <w:rsid w:val="262B0B7B"/>
    <w:rsid w:val="262D044F"/>
    <w:rsid w:val="26315FB0"/>
    <w:rsid w:val="26321F0A"/>
    <w:rsid w:val="26323CB8"/>
    <w:rsid w:val="263537A8"/>
    <w:rsid w:val="263712CE"/>
    <w:rsid w:val="263B6969"/>
    <w:rsid w:val="263F0183"/>
    <w:rsid w:val="26445799"/>
    <w:rsid w:val="265359DC"/>
    <w:rsid w:val="26555BF8"/>
    <w:rsid w:val="265A6D6B"/>
    <w:rsid w:val="265C0D35"/>
    <w:rsid w:val="265D154E"/>
    <w:rsid w:val="26624D38"/>
    <w:rsid w:val="266320C3"/>
    <w:rsid w:val="26655E3B"/>
    <w:rsid w:val="2668592C"/>
    <w:rsid w:val="266A3452"/>
    <w:rsid w:val="266B541C"/>
    <w:rsid w:val="266B71CA"/>
    <w:rsid w:val="266F36FB"/>
    <w:rsid w:val="26720558"/>
    <w:rsid w:val="26722306"/>
    <w:rsid w:val="267554DA"/>
    <w:rsid w:val="26887D7C"/>
    <w:rsid w:val="268D0EEE"/>
    <w:rsid w:val="268D2FF6"/>
    <w:rsid w:val="268D5392"/>
    <w:rsid w:val="26914E82"/>
    <w:rsid w:val="2694227D"/>
    <w:rsid w:val="26962499"/>
    <w:rsid w:val="26993D37"/>
    <w:rsid w:val="269E30FB"/>
    <w:rsid w:val="269F0C21"/>
    <w:rsid w:val="26AA61AC"/>
    <w:rsid w:val="26AB75C6"/>
    <w:rsid w:val="26AD1590"/>
    <w:rsid w:val="26AD77E2"/>
    <w:rsid w:val="26B172D2"/>
    <w:rsid w:val="26B446CD"/>
    <w:rsid w:val="26B741BD"/>
    <w:rsid w:val="26BD5C77"/>
    <w:rsid w:val="26BE2EE1"/>
    <w:rsid w:val="26C003D2"/>
    <w:rsid w:val="26CF59AB"/>
    <w:rsid w:val="26D7660D"/>
    <w:rsid w:val="26D905D7"/>
    <w:rsid w:val="26DB60FD"/>
    <w:rsid w:val="26E01966"/>
    <w:rsid w:val="26E054C2"/>
    <w:rsid w:val="26E2748C"/>
    <w:rsid w:val="26E8081A"/>
    <w:rsid w:val="26ED0B30"/>
    <w:rsid w:val="26F176CF"/>
    <w:rsid w:val="26F92A28"/>
    <w:rsid w:val="26F96584"/>
    <w:rsid w:val="26FE1DEC"/>
    <w:rsid w:val="27007912"/>
    <w:rsid w:val="270513CC"/>
    <w:rsid w:val="27082C6B"/>
    <w:rsid w:val="27084BCE"/>
    <w:rsid w:val="270A1B67"/>
    <w:rsid w:val="270C62B7"/>
    <w:rsid w:val="270E64D3"/>
    <w:rsid w:val="27117D71"/>
    <w:rsid w:val="27127645"/>
    <w:rsid w:val="271433BD"/>
    <w:rsid w:val="2715567E"/>
    <w:rsid w:val="271611CC"/>
    <w:rsid w:val="271909D4"/>
    <w:rsid w:val="27196C26"/>
    <w:rsid w:val="271C503E"/>
    <w:rsid w:val="272950BB"/>
    <w:rsid w:val="272E0923"/>
    <w:rsid w:val="272E26D1"/>
    <w:rsid w:val="273121C1"/>
    <w:rsid w:val="27321A96"/>
    <w:rsid w:val="273A72C8"/>
    <w:rsid w:val="27435A51"/>
    <w:rsid w:val="2749750B"/>
    <w:rsid w:val="274A6239"/>
    <w:rsid w:val="274F0899"/>
    <w:rsid w:val="2751016E"/>
    <w:rsid w:val="275639D6"/>
    <w:rsid w:val="275B2D9A"/>
    <w:rsid w:val="27606603"/>
    <w:rsid w:val="276205CD"/>
    <w:rsid w:val="27623B80"/>
    <w:rsid w:val="27644345"/>
    <w:rsid w:val="27693709"/>
    <w:rsid w:val="276E5F1F"/>
    <w:rsid w:val="27743E5C"/>
    <w:rsid w:val="27765E26"/>
    <w:rsid w:val="27793335"/>
    <w:rsid w:val="277B168E"/>
    <w:rsid w:val="277B343D"/>
    <w:rsid w:val="277B51EB"/>
    <w:rsid w:val="277D0F63"/>
    <w:rsid w:val="27826579"/>
    <w:rsid w:val="27873B8F"/>
    <w:rsid w:val="27893DAB"/>
    <w:rsid w:val="278A3680"/>
    <w:rsid w:val="278C73F8"/>
    <w:rsid w:val="278D6764"/>
    <w:rsid w:val="278E4F1E"/>
    <w:rsid w:val="279462AC"/>
    <w:rsid w:val="27952750"/>
    <w:rsid w:val="279664C8"/>
    <w:rsid w:val="27985D9D"/>
    <w:rsid w:val="279B21C1"/>
    <w:rsid w:val="279D1605"/>
    <w:rsid w:val="279D33B3"/>
    <w:rsid w:val="279D76B2"/>
    <w:rsid w:val="27A44741"/>
    <w:rsid w:val="27AC5CEC"/>
    <w:rsid w:val="27B01338"/>
    <w:rsid w:val="27B150B0"/>
    <w:rsid w:val="27B16FB8"/>
    <w:rsid w:val="27B34984"/>
    <w:rsid w:val="27B801ED"/>
    <w:rsid w:val="27C070A1"/>
    <w:rsid w:val="27C070C8"/>
    <w:rsid w:val="27C46B92"/>
    <w:rsid w:val="27C546B8"/>
    <w:rsid w:val="27C748D4"/>
    <w:rsid w:val="27C923FA"/>
    <w:rsid w:val="27CC1EEA"/>
    <w:rsid w:val="27CE17BE"/>
    <w:rsid w:val="27D05536"/>
    <w:rsid w:val="27D165A2"/>
    <w:rsid w:val="27D33279"/>
    <w:rsid w:val="27D86AE1"/>
    <w:rsid w:val="27DA0163"/>
    <w:rsid w:val="27DA4607"/>
    <w:rsid w:val="27E72880"/>
    <w:rsid w:val="27E92A9C"/>
    <w:rsid w:val="27E9484A"/>
    <w:rsid w:val="27E965F8"/>
    <w:rsid w:val="27EB2370"/>
    <w:rsid w:val="27EB6814"/>
    <w:rsid w:val="27EC7E96"/>
    <w:rsid w:val="27EE3C0E"/>
    <w:rsid w:val="27F05BD9"/>
    <w:rsid w:val="27F531EF"/>
    <w:rsid w:val="27F8174D"/>
    <w:rsid w:val="27F914F6"/>
    <w:rsid w:val="27FE6547"/>
    <w:rsid w:val="27FF406E"/>
    <w:rsid w:val="28074CD0"/>
    <w:rsid w:val="280B656E"/>
    <w:rsid w:val="280E2503"/>
    <w:rsid w:val="281178FD"/>
    <w:rsid w:val="28130C9E"/>
    <w:rsid w:val="2815563F"/>
    <w:rsid w:val="28221B0A"/>
    <w:rsid w:val="28247630"/>
    <w:rsid w:val="282B09BF"/>
    <w:rsid w:val="28304227"/>
    <w:rsid w:val="283616EF"/>
    <w:rsid w:val="28373807"/>
    <w:rsid w:val="283A6E54"/>
    <w:rsid w:val="283D6944"/>
    <w:rsid w:val="28441A80"/>
    <w:rsid w:val="284B1061"/>
    <w:rsid w:val="28553C8E"/>
    <w:rsid w:val="285C7F19"/>
    <w:rsid w:val="285E6FE6"/>
    <w:rsid w:val="28621E4D"/>
    <w:rsid w:val="28641733"/>
    <w:rsid w:val="286B525F"/>
    <w:rsid w:val="286D7229"/>
    <w:rsid w:val="28700AC7"/>
    <w:rsid w:val="287405B8"/>
    <w:rsid w:val="287700A8"/>
    <w:rsid w:val="287A4EFB"/>
    <w:rsid w:val="287E31E4"/>
    <w:rsid w:val="287E4F92"/>
    <w:rsid w:val="288153D6"/>
    <w:rsid w:val="28825398"/>
    <w:rsid w:val="288A1B89"/>
    <w:rsid w:val="288D1679"/>
    <w:rsid w:val="288F53F1"/>
    <w:rsid w:val="288F719F"/>
    <w:rsid w:val="289522DC"/>
    <w:rsid w:val="2897196C"/>
    <w:rsid w:val="289A5B44"/>
    <w:rsid w:val="28A30E9D"/>
    <w:rsid w:val="28A349F9"/>
    <w:rsid w:val="28A80261"/>
    <w:rsid w:val="28AB1AFF"/>
    <w:rsid w:val="28B07116"/>
    <w:rsid w:val="28B210E0"/>
    <w:rsid w:val="28B634BE"/>
    <w:rsid w:val="28B64014"/>
    <w:rsid w:val="28B766F6"/>
    <w:rsid w:val="28BA1D43"/>
    <w:rsid w:val="28BA5566"/>
    <w:rsid w:val="28BE2AAF"/>
    <w:rsid w:val="28C01A4F"/>
    <w:rsid w:val="28C50E13"/>
    <w:rsid w:val="28CD1A76"/>
    <w:rsid w:val="28CD7CC8"/>
    <w:rsid w:val="28CF1C92"/>
    <w:rsid w:val="28D01566"/>
    <w:rsid w:val="28D15A0A"/>
    <w:rsid w:val="28D177B8"/>
    <w:rsid w:val="28D472A8"/>
    <w:rsid w:val="28D63020"/>
    <w:rsid w:val="28D64DCE"/>
    <w:rsid w:val="28DE743B"/>
    <w:rsid w:val="28E079FB"/>
    <w:rsid w:val="28E219C5"/>
    <w:rsid w:val="28E514B5"/>
    <w:rsid w:val="28E62B38"/>
    <w:rsid w:val="28E83221"/>
    <w:rsid w:val="28E868B0"/>
    <w:rsid w:val="28F47776"/>
    <w:rsid w:val="28F60FCD"/>
    <w:rsid w:val="28F811E9"/>
    <w:rsid w:val="28F90ABD"/>
    <w:rsid w:val="28FA423F"/>
    <w:rsid w:val="2902634B"/>
    <w:rsid w:val="290838BC"/>
    <w:rsid w:val="290A0F1C"/>
    <w:rsid w:val="29114058"/>
    <w:rsid w:val="29143B49"/>
    <w:rsid w:val="2919115F"/>
    <w:rsid w:val="2920604A"/>
    <w:rsid w:val="29226266"/>
    <w:rsid w:val="2927387C"/>
    <w:rsid w:val="292875F4"/>
    <w:rsid w:val="29347D47"/>
    <w:rsid w:val="29361D11"/>
    <w:rsid w:val="29385A89"/>
    <w:rsid w:val="2939710B"/>
    <w:rsid w:val="293D309F"/>
    <w:rsid w:val="2940049A"/>
    <w:rsid w:val="2947617E"/>
    <w:rsid w:val="294C5091"/>
    <w:rsid w:val="294E705B"/>
    <w:rsid w:val="295403E9"/>
    <w:rsid w:val="29565F0F"/>
    <w:rsid w:val="29566000"/>
    <w:rsid w:val="29583A35"/>
    <w:rsid w:val="2959155B"/>
    <w:rsid w:val="295C2DFA"/>
    <w:rsid w:val="295D729E"/>
    <w:rsid w:val="29612622"/>
    <w:rsid w:val="29634188"/>
    <w:rsid w:val="29695C42"/>
    <w:rsid w:val="296E14AB"/>
    <w:rsid w:val="296F6FD1"/>
    <w:rsid w:val="29712D49"/>
    <w:rsid w:val="2973261D"/>
    <w:rsid w:val="29752839"/>
    <w:rsid w:val="297840D8"/>
    <w:rsid w:val="29817EC4"/>
    <w:rsid w:val="29826D04"/>
    <w:rsid w:val="29841FED"/>
    <w:rsid w:val="29842058"/>
    <w:rsid w:val="298505A2"/>
    <w:rsid w:val="2987256D"/>
    <w:rsid w:val="298A7967"/>
    <w:rsid w:val="29910CF5"/>
    <w:rsid w:val="29911D35"/>
    <w:rsid w:val="2996455E"/>
    <w:rsid w:val="29995991"/>
    <w:rsid w:val="299C3631"/>
    <w:rsid w:val="29A0362E"/>
    <w:rsid w:val="29A21154"/>
    <w:rsid w:val="29A749BD"/>
    <w:rsid w:val="29A7676B"/>
    <w:rsid w:val="29AB0FF0"/>
    <w:rsid w:val="29B13146"/>
    <w:rsid w:val="29B36EBE"/>
    <w:rsid w:val="29B55BD2"/>
    <w:rsid w:val="29B570DA"/>
    <w:rsid w:val="29BD1AEA"/>
    <w:rsid w:val="29C535B3"/>
    <w:rsid w:val="29C54E43"/>
    <w:rsid w:val="29CA4159"/>
    <w:rsid w:val="29CC7F7F"/>
    <w:rsid w:val="29CE3CF8"/>
    <w:rsid w:val="29CE5AA6"/>
    <w:rsid w:val="29D07A70"/>
    <w:rsid w:val="29D46E34"/>
    <w:rsid w:val="29DD3F3B"/>
    <w:rsid w:val="29DF5F05"/>
    <w:rsid w:val="29E654E5"/>
    <w:rsid w:val="29E74DB9"/>
    <w:rsid w:val="29EC0622"/>
    <w:rsid w:val="29FA4AED"/>
    <w:rsid w:val="29FD45DD"/>
    <w:rsid w:val="29FD638B"/>
    <w:rsid w:val="29FF65A7"/>
    <w:rsid w:val="2A005E7B"/>
    <w:rsid w:val="2A007C29"/>
    <w:rsid w:val="2A04596B"/>
    <w:rsid w:val="2A0506A0"/>
    <w:rsid w:val="2A067935"/>
    <w:rsid w:val="2A0911D4"/>
    <w:rsid w:val="2A0B4F4C"/>
    <w:rsid w:val="2A0B6CFA"/>
    <w:rsid w:val="2A0E114D"/>
    <w:rsid w:val="2A0E2346"/>
    <w:rsid w:val="2A141C7C"/>
    <w:rsid w:val="2A1738F0"/>
    <w:rsid w:val="2A1B4A63"/>
    <w:rsid w:val="2A1C0F07"/>
    <w:rsid w:val="2A1D07DB"/>
    <w:rsid w:val="2A1D531D"/>
    <w:rsid w:val="2A222295"/>
    <w:rsid w:val="2A241B69"/>
    <w:rsid w:val="2A263B34"/>
    <w:rsid w:val="2A297180"/>
    <w:rsid w:val="2A2C4848"/>
    <w:rsid w:val="2A2C6C70"/>
    <w:rsid w:val="2A302AEF"/>
    <w:rsid w:val="2A306760"/>
    <w:rsid w:val="2A383867"/>
    <w:rsid w:val="2A3C5105"/>
    <w:rsid w:val="2A3D65CC"/>
    <w:rsid w:val="2A422652"/>
    <w:rsid w:val="2A4F1336"/>
    <w:rsid w:val="2A506E02"/>
    <w:rsid w:val="2A6E7289"/>
    <w:rsid w:val="2A6F54DA"/>
    <w:rsid w:val="2A701253"/>
    <w:rsid w:val="2A77438F"/>
    <w:rsid w:val="2A7C19A5"/>
    <w:rsid w:val="2A8B1BE9"/>
    <w:rsid w:val="2A8C2599"/>
    <w:rsid w:val="2A8D770F"/>
    <w:rsid w:val="2A905451"/>
    <w:rsid w:val="2A97058D"/>
    <w:rsid w:val="2AA1765E"/>
    <w:rsid w:val="2AA35184"/>
    <w:rsid w:val="2AA82CC7"/>
    <w:rsid w:val="2AAA6513"/>
    <w:rsid w:val="2AB033FD"/>
    <w:rsid w:val="2AB23619"/>
    <w:rsid w:val="2AB27175"/>
    <w:rsid w:val="2AB32EED"/>
    <w:rsid w:val="2AB47391"/>
    <w:rsid w:val="2AB729DE"/>
    <w:rsid w:val="2AB96756"/>
    <w:rsid w:val="2ABB4B7B"/>
    <w:rsid w:val="2ABE39B7"/>
    <w:rsid w:val="2AC05D36"/>
    <w:rsid w:val="2AC31382"/>
    <w:rsid w:val="2AC5334C"/>
    <w:rsid w:val="2AC82E3D"/>
    <w:rsid w:val="2ACD3FAF"/>
    <w:rsid w:val="2AD01CF1"/>
    <w:rsid w:val="2AD417E1"/>
    <w:rsid w:val="2AD6555A"/>
    <w:rsid w:val="2AD92954"/>
    <w:rsid w:val="2AD96DF8"/>
    <w:rsid w:val="2ADC0696"/>
    <w:rsid w:val="2ADC7B5B"/>
    <w:rsid w:val="2AE13EFE"/>
    <w:rsid w:val="2AE31A25"/>
    <w:rsid w:val="2AE412F9"/>
    <w:rsid w:val="2AE8703B"/>
    <w:rsid w:val="2AED4651"/>
    <w:rsid w:val="2AF53506"/>
    <w:rsid w:val="2AFA0B1C"/>
    <w:rsid w:val="2B023227"/>
    <w:rsid w:val="2B05199B"/>
    <w:rsid w:val="2B0D0850"/>
    <w:rsid w:val="2B1716CE"/>
    <w:rsid w:val="2B177920"/>
    <w:rsid w:val="2B1C0A93"/>
    <w:rsid w:val="2B1C2A88"/>
    <w:rsid w:val="2B253DEB"/>
    <w:rsid w:val="2B2D4A4E"/>
    <w:rsid w:val="2B3002E1"/>
    <w:rsid w:val="2B3758CC"/>
    <w:rsid w:val="2B395AE8"/>
    <w:rsid w:val="2B4215DB"/>
    <w:rsid w:val="2B430715"/>
    <w:rsid w:val="2B45623B"/>
    <w:rsid w:val="2B465B0F"/>
    <w:rsid w:val="2B481AA5"/>
    <w:rsid w:val="2B487ADA"/>
    <w:rsid w:val="2B4A3852"/>
    <w:rsid w:val="2B4C1378"/>
    <w:rsid w:val="2B572DEC"/>
    <w:rsid w:val="2B575986"/>
    <w:rsid w:val="2B591CE7"/>
    <w:rsid w:val="2B5B5A5F"/>
    <w:rsid w:val="2B5B780D"/>
    <w:rsid w:val="2B626DED"/>
    <w:rsid w:val="2B667F60"/>
    <w:rsid w:val="2B6F32B8"/>
    <w:rsid w:val="2B747632"/>
    <w:rsid w:val="2B762899"/>
    <w:rsid w:val="2B795EE5"/>
    <w:rsid w:val="2B7B7EAF"/>
    <w:rsid w:val="2B7D59D5"/>
    <w:rsid w:val="2B7F799F"/>
    <w:rsid w:val="2B836D64"/>
    <w:rsid w:val="2B8A1EA0"/>
    <w:rsid w:val="2B9176D3"/>
    <w:rsid w:val="2B9351F9"/>
    <w:rsid w:val="2B940F71"/>
    <w:rsid w:val="2B9F47A8"/>
    <w:rsid w:val="2BA80578"/>
    <w:rsid w:val="2BAD264D"/>
    <w:rsid w:val="2BB33634"/>
    <w:rsid w:val="2BB35523"/>
    <w:rsid w:val="2BB46F1D"/>
    <w:rsid w:val="2BBD2276"/>
    <w:rsid w:val="2BBF5FEE"/>
    <w:rsid w:val="2BC25ADE"/>
    <w:rsid w:val="2BC730F4"/>
    <w:rsid w:val="2BC76C50"/>
    <w:rsid w:val="2BCE7FDF"/>
    <w:rsid w:val="2BD1187D"/>
    <w:rsid w:val="2BD31A99"/>
    <w:rsid w:val="2BD47761"/>
    <w:rsid w:val="2BD82C0B"/>
    <w:rsid w:val="2BD870AF"/>
    <w:rsid w:val="2BDA6ECB"/>
    <w:rsid w:val="2BDB26FC"/>
    <w:rsid w:val="2BE05F64"/>
    <w:rsid w:val="2BE45A54"/>
    <w:rsid w:val="2BEC2335"/>
    <w:rsid w:val="2BF13CCD"/>
    <w:rsid w:val="2BF8505C"/>
    <w:rsid w:val="2BFD08C4"/>
    <w:rsid w:val="2BFE65C2"/>
    <w:rsid w:val="2C0003B4"/>
    <w:rsid w:val="2C025EDA"/>
    <w:rsid w:val="2C036617"/>
    <w:rsid w:val="2C041C52"/>
    <w:rsid w:val="2C063C1D"/>
    <w:rsid w:val="2C071743"/>
    <w:rsid w:val="2C077995"/>
    <w:rsid w:val="2C0803CD"/>
    <w:rsid w:val="2C0A3FF7"/>
    <w:rsid w:val="2C1005F7"/>
    <w:rsid w:val="2C1520B2"/>
    <w:rsid w:val="2C163734"/>
    <w:rsid w:val="2C183950"/>
    <w:rsid w:val="2C1856FE"/>
    <w:rsid w:val="2C1D0F66"/>
    <w:rsid w:val="2C1D4AC2"/>
    <w:rsid w:val="2C1F4CDE"/>
    <w:rsid w:val="2C22032B"/>
    <w:rsid w:val="2C26606D"/>
    <w:rsid w:val="2C293467"/>
    <w:rsid w:val="2C29790B"/>
    <w:rsid w:val="2C2C11A9"/>
    <w:rsid w:val="2C302A48"/>
    <w:rsid w:val="2C35005E"/>
    <w:rsid w:val="2C363032"/>
    <w:rsid w:val="2C385DA0"/>
    <w:rsid w:val="2C4402A1"/>
    <w:rsid w:val="2C491D5B"/>
    <w:rsid w:val="2C4958B7"/>
    <w:rsid w:val="2C4A0180"/>
    <w:rsid w:val="2C581F9E"/>
    <w:rsid w:val="2C602C01"/>
    <w:rsid w:val="2C6721E1"/>
    <w:rsid w:val="2C672E2F"/>
    <w:rsid w:val="2C6E3570"/>
    <w:rsid w:val="2C732934"/>
    <w:rsid w:val="2C7A0167"/>
    <w:rsid w:val="2C7C3EDF"/>
    <w:rsid w:val="2C7C5C8D"/>
    <w:rsid w:val="2C7D2D04"/>
    <w:rsid w:val="2C840FE5"/>
    <w:rsid w:val="2C884632"/>
    <w:rsid w:val="2C8C39F6"/>
    <w:rsid w:val="2C8D1C48"/>
    <w:rsid w:val="2C8D7E9A"/>
    <w:rsid w:val="2C8E59C0"/>
    <w:rsid w:val="2C963BB6"/>
    <w:rsid w:val="2CA174A1"/>
    <w:rsid w:val="2CA3575C"/>
    <w:rsid w:val="2CA376BD"/>
    <w:rsid w:val="2CA84CD4"/>
    <w:rsid w:val="2CB25B52"/>
    <w:rsid w:val="2CB273DB"/>
    <w:rsid w:val="2CB35427"/>
    <w:rsid w:val="2CB91B21"/>
    <w:rsid w:val="2CBA0563"/>
    <w:rsid w:val="2CBA4A07"/>
    <w:rsid w:val="2CBA67B5"/>
    <w:rsid w:val="2CBF3680"/>
    <w:rsid w:val="2CC94C4A"/>
    <w:rsid w:val="2CCA2E9C"/>
    <w:rsid w:val="2CCD7CE6"/>
    <w:rsid w:val="2CD51841"/>
    <w:rsid w:val="2CD755B9"/>
    <w:rsid w:val="2CDE24A4"/>
    <w:rsid w:val="2CE455E0"/>
    <w:rsid w:val="2CE51A84"/>
    <w:rsid w:val="2CE83322"/>
    <w:rsid w:val="2CED6B8B"/>
    <w:rsid w:val="2CF0667B"/>
    <w:rsid w:val="2CF27CFD"/>
    <w:rsid w:val="2CF55A3F"/>
    <w:rsid w:val="2CF73565"/>
    <w:rsid w:val="2CFB12A7"/>
    <w:rsid w:val="2CFE2B46"/>
    <w:rsid w:val="2D024D4F"/>
    <w:rsid w:val="2D03015C"/>
    <w:rsid w:val="2D0615B8"/>
    <w:rsid w:val="2D0637A8"/>
    <w:rsid w:val="2D067C4C"/>
    <w:rsid w:val="2D0B0DBF"/>
    <w:rsid w:val="2D0C61FE"/>
    <w:rsid w:val="2D0E4090"/>
    <w:rsid w:val="2D1B777C"/>
    <w:rsid w:val="2D1C7470"/>
    <w:rsid w:val="2D263E4A"/>
    <w:rsid w:val="2D2B1461"/>
    <w:rsid w:val="2D2D342B"/>
    <w:rsid w:val="2D35408E"/>
    <w:rsid w:val="2D360531"/>
    <w:rsid w:val="2D365336"/>
    <w:rsid w:val="2D377E06"/>
    <w:rsid w:val="2D450775"/>
    <w:rsid w:val="2D4542D1"/>
    <w:rsid w:val="2D4A5D8B"/>
    <w:rsid w:val="2D4D587B"/>
    <w:rsid w:val="2D4F15F3"/>
    <w:rsid w:val="2D510EC7"/>
    <w:rsid w:val="2D5409B8"/>
    <w:rsid w:val="2D561F89"/>
    <w:rsid w:val="2D572256"/>
    <w:rsid w:val="2D5E1836"/>
    <w:rsid w:val="2D6230D5"/>
    <w:rsid w:val="2D654973"/>
    <w:rsid w:val="2D67693D"/>
    <w:rsid w:val="2D686211"/>
    <w:rsid w:val="2D71156A"/>
    <w:rsid w:val="2D7B7CF2"/>
    <w:rsid w:val="2D7D2598"/>
    <w:rsid w:val="2D7D7F0E"/>
    <w:rsid w:val="2D7E5A35"/>
    <w:rsid w:val="2D850B71"/>
    <w:rsid w:val="2D870D8D"/>
    <w:rsid w:val="2D8A4F9C"/>
    <w:rsid w:val="2D915768"/>
    <w:rsid w:val="2D9729E8"/>
    <w:rsid w:val="2D996041"/>
    <w:rsid w:val="2D9B2143"/>
    <w:rsid w:val="2DA105FB"/>
    <w:rsid w:val="2DA134D1"/>
    <w:rsid w:val="2DA55D25"/>
    <w:rsid w:val="2DAC07F4"/>
    <w:rsid w:val="2DAD1E76"/>
    <w:rsid w:val="2DAF2092"/>
    <w:rsid w:val="2DB41456"/>
    <w:rsid w:val="2DB631E5"/>
    <w:rsid w:val="2DB66F7C"/>
    <w:rsid w:val="2DBA12B4"/>
    <w:rsid w:val="2DBB0A37"/>
    <w:rsid w:val="2DBB4593"/>
    <w:rsid w:val="2DBC69BC"/>
    <w:rsid w:val="2DBD655D"/>
    <w:rsid w:val="2DC0604D"/>
    <w:rsid w:val="2DC21DC5"/>
    <w:rsid w:val="2DC378EB"/>
    <w:rsid w:val="2DC45B3D"/>
    <w:rsid w:val="2DC518B5"/>
    <w:rsid w:val="2DCC49F2"/>
    <w:rsid w:val="2DCF44E2"/>
    <w:rsid w:val="2DD426B6"/>
    <w:rsid w:val="2DD65871"/>
    <w:rsid w:val="2DD85145"/>
    <w:rsid w:val="2DDF3957"/>
    <w:rsid w:val="2DDF4725"/>
    <w:rsid w:val="2DE47F8D"/>
    <w:rsid w:val="2DE53D06"/>
    <w:rsid w:val="2DE955A4"/>
    <w:rsid w:val="2DEC0BF0"/>
    <w:rsid w:val="2DED2D76"/>
    <w:rsid w:val="2DED6716"/>
    <w:rsid w:val="2DEF06E0"/>
    <w:rsid w:val="2DF126AA"/>
    <w:rsid w:val="2DFD2DFD"/>
    <w:rsid w:val="2DFD4BAB"/>
    <w:rsid w:val="2DFE0923"/>
    <w:rsid w:val="2DFE54A0"/>
    <w:rsid w:val="2E0028ED"/>
    <w:rsid w:val="2E053A60"/>
    <w:rsid w:val="2E124C62"/>
    <w:rsid w:val="2E132621"/>
    <w:rsid w:val="2E1343CF"/>
    <w:rsid w:val="2E156399"/>
    <w:rsid w:val="2E183793"/>
    <w:rsid w:val="2E187C37"/>
    <w:rsid w:val="2E20089A"/>
    <w:rsid w:val="2E2760CC"/>
    <w:rsid w:val="2E2C36E3"/>
    <w:rsid w:val="2E2C594D"/>
    <w:rsid w:val="2E320D74"/>
    <w:rsid w:val="2E3440DF"/>
    <w:rsid w:val="2E344345"/>
    <w:rsid w:val="2E385BE3"/>
    <w:rsid w:val="2E3B3FB2"/>
    <w:rsid w:val="2E426A62"/>
    <w:rsid w:val="2E4427DA"/>
    <w:rsid w:val="2E450300"/>
    <w:rsid w:val="2E536EC1"/>
    <w:rsid w:val="2E5575B8"/>
    <w:rsid w:val="2E586286"/>
    <w:rsid w:val="2E5A1FFE"/>
    <w:rsid w:val="2E5F2166"/>
    <w:rsid w:val="2E694025"/>
    <w:rsid w:val="2E6B420B"/>
    <w:rsid w:val="2E6C3ADF"/>
    <w:rsid w:val="2E6D7F83"/>
    <w:rsid w:val="2E6E02D1"/>
    <w:rsid w:val="2E6E5AA9"/>
    <w:rsid w:val="2E6E7857"/>
    <w:rsid w:val="2E725599"/>
    <w:rsid w:val="2E744143"/>
    <w:rsid w:val="2E775892"/>
    <w:rsid w:val="2E7806D6"/>
    <w:rsid w:val="2E782484"/>
    <w:rsid w:val="2E7A26A0"/>
    <w:rsid w:val="2E7C6418"/>
    <w:rsid w:val="2E7D3F3E"/>
    <w:rsid w:val="2E7D5CEC"/>
    <w:rsid w:val="2E8452CD"/>
    <w:rsid w:val="2E8831F5"/>
    <w:rsid w:val="2E8B665B"/>
    <w:rsid w:val="2E8C5F2F"/>
    <w:rsid w:val="2E8F0E06"/>
    <w:rsid w:val="2E921798"/>
    <w:rsid w:val="2E941D00"/>
    <w:rsid w:val="2E9547C3"/>
    <w:rsid w:val="2E954DE4"/>
    <w:rsid w:val="2E982B26"/>
    <w:rsid w:val="2E9848D4"/>
    <w:rsid w:val="2E9B1B9C"/>
    <w:rsid w:val="2E9D013C"/>
    <w:rsid w:val="2E9D1EEA"/>
    <w:rsid w:val="2EA27501"/>
    <w:rsid w:val="2EA63495"/>
    <w:rsid w:val="2EA66FF1"/>
    <w:rsid w:val="2EAB0AAB"/>
    <w:rsid w:val="2EB711FE"/>
    <w:rsid w:val="2EB77450"/>
    <w:rsid w:val="2EC27BA3"/>
    <w:rsid w:val="2EC35DF5"/>
    <w:rsid w:val="2ECB2EFB"/>
    <w:rsid w:val="2ED2428A"/>
    <w:rsid w:val="2ED578D6"/>
    <w:rsid w:val="2EDF69A7"/>
    <w:rsid w:val="2EE23DA1"/>
    <w:rsid w:val="2EE63891"/>
    <w:rsid w:val="2EE93382"/>
    <w:rsid w:val="2EE95130"/>
    <w:rsid w:val="2EEA15D4"/>
    <w:rsid w:val="2EEB0EA8"/>
    <w:rsid w:val="2EF912A2"/>
    <w:rsid w:val="2EFE6E2D"/>
    <w:rsid w:val="2EFF6701"/>
    <w:rsid w:val="2F0401BB"/>
    <w:rsid w:val="2F081A5A"/>
    <w:rsid w:val="2F0A3A24"/>
    <w:rsid w:val="2F0E5EC8"/>
    <w:rsid w:val="2F106B60"/>
    <w:rsid w:val="2F124686"/>
    <w:rsid w:val="2F154177"/>
    <w:rsid w:val="2F1C72B3"/>
    <w:rsid w:val="2F211BCE"/>
    <w:rsid w:val="2F25085E"/>
    <w:rsid w:val="2F260132"/>
    <w:rsid w:val="2F261EE0"/>
    <w:rsid w:val="2F266384"/>
    <w:rsid w:val="2F2820FC"/>
    <w:rsid w:val="2F2B74F6"/>
    <w:rsid w:val="2F2D326E"/>
    <w:rsid w:val="2F2F348A"/>
    <w:rsid w:val="2F3445FD"/>
    <w:rsid w:val="2F391C13"/>
    <w:rsid w:val="2F3E7229"/>
    <w:rsid w:val="2F4405B8"/>
    <w:rsid w:val="2F491405"/>
    <w:rsid w:val="2F4955B7"/>
    <w:rsid w:val="2F4B1946"/>
    <w:rsid w:val="2F4B7B98"/>
    <w:rsid w:val="2F503401"/>
    <w:rsid w:val="2F527179"/>
    <w:rsid w:val="2F5E2E56"/>
    <w:rsid w:val="2F5F3350"/>
    <w:rsid w:val="2F61116A"/>
    <w:rsid w:val="2F61560E"/>
    <w:rsid w:val="2F653532"/>
    <w:rsid w:val="2F6A2714"/>
    <w:rsid w:val="2F6D7B0F"/>
    <w:rsid w:val="2F725125"/>
    <w:rsid w:val="2F754C15"/>
    <w:rsid w:val="2F7C5FA4"/>
    <w:rsid w:val="2F866E22"/>
    <w:rsid w:val="2F880DEC"/>
    <w:rsid w:val="2F8A246F"/>
    <w:rsid w:val="2F8C13F2"/>
    <w:rsid w:val="2F9257C7"/>
    <w:rsid w:val="2F92649E"/>
    <w:rsid w:val="2F971030"/>
    <w:rsid w:val="2F9B28CE"/>
    <w:rsid w:val="2F9C6646"/>
    <w:rsid w:val="2FA774C5"/>
    <w:rsid w:val="2FB15C4D"/>
    <w:rsid w:val="2FB175E8"/>
    <w:rsid w:val="2FB35E69"/>
    <w:rsid w:val="2FB7522E"/>
    <w:rsid w:val="2FB83480"/>
    <w:rsid w:val="2FB92D54"/>
    <w:rsid w:val="2FC16254"/>
    <w:rsid w:val="2FC33BD3"/>
    <w:rsid w:val="2FC35981"/>
    <w:rsid w:val="2FC8743B"/>
    <w:rsid w:val="2FCA31B3"/>
    <w:rsid w:val="2FCC2A87"/>
    <w:rsid w:val="2FCD4A51"/>
    <w:rsid w:val="2FD162F0"/>
    <w:rsid w:val="2FD2725A"/>
    <w:rsid w:val="2FDB716E"/>
    <w:rsid w:val="2FDD2EE6"/>
    <w:rsid w:val="2FE222AB"/>
    <w:rsid w:val="2FE66ADF"/>
    <w:rsid w:val="2FE75B13"/>
    <w:rsid w:val="2FE80560"/>
    <w:rsid w:val="2FEA73B1"/>
    <w:rsid w:val="2FED0C50"/>
    <w:rsid w:val="2FF10740"/>
    <w:rsid w:val="2FF3270A"/>
    <w:rsid w:val="2FF344B8"/>
    <w:rsid w:val="2FF67B04"/>
    <w:rsid w:val="2FFE2E5D"/>
    <w:rsid w:val="2FFE4C0B"/>
    <w:rsid w:val="30004E27"/>
    <w:rsid w:val="30006BD5"/>
    <w:rsid w:val="30030473"/>
    <w:rsid w:val="30051C7D"/>
    <w:rsid w:val="30087837"/>
    <w:rsid w:val="300C7328"/>
    <w:rsid w:val="301663F8"/>
    <w:rsid w:val="30197C97"/>
    <w:rsid w:val="301F52AD"/>
    <w:rsid w:val="30281C88"/>
    <w:rsid w:val="302E3742"/>
    <w:rsid w:val="302F1268"/>
    <w:rsid w:val="3034687E"/>
    <w:rsid w:val="30393E95"/>
    <w:rsid w:val="303B22FD"/>
    <w:rsid w:val="303B5E5F"/>
    <w:rsid w:val="303D3985"/>
    <w:rsid w:val="30422D49"/>
    <w:rsid w:val="30442F65"/>
    <w:rsid w:val="304765B2"/>
    <w:rsid w:val="304E0AA2"/>
    <w:rsid w:val="30515682"/>
    <w:rsid w:val="30536D05"/>
    <w:rsid w:val="30554D8E"/>
    <w:rsid w:val="305B7FDF"/>
    <w:rsid w:val="305D4027"/>
    <w:rsid w:val="305F7D9F"/>
    <w:rsid w:val="306029C1"/>
    <w:rsid w:val="3062163D"/>
    <w:rsid w:val="30637C21"/>
    <w:rsid w:val="306453B6"/>
    <w:rsid w:val="306929CC"/>
    <w:rsid w:val="306E7B96"/>
    <w:rsid w:val="30711881"/>
    <w:rsid w:val="30760C45"/>
    <w:rsid w:val="307750E9"/>
    <w:rsid w:val="307849BD"/>
    <w:rsid w:val="307D1FD3"/>
    <w:rsid w:val="307F5D4C"/>
    <w:rsid w:val="30847806"/>
    <w:rsid w:val="30850E88"/>
    <w:rsid w:val="3086532C"/>
    <w:rsid w:val="30893C43"/>
    <w:rsid w:val="30896BCA"/>
    <w:rsid w:val="308E41E1"/>
    <w:rsid w:val="309061AB"/>
    <w:rsid w:val="30937A49"/>
    <w:rsid w:val="30980BBB"/>
    <w:rsid w:val="309A4933"/>
    <w:rsid w:val="309D61D2"/>
    <w:rsid w:val="30A22774"/>
    <w:rsid w:val="30A5072E"/>
    <w:rsid w:val="30A734F4"/>
    <w:rsid w:val="30AE4883"/>
    <w:rsid w:val="30B55C11"/>
    <w:rsid w:val="30B654E5"/>
    <w:rsid w:val="30BA4FD6"/>
    <w:rsid w:val="30BC0D4E"/>
    <w:rsid w:val="30BF25EC"/>
    <w:rsid w:val="30C3032E"/>
    <w:rsid w:val="30C96FC7"/>
    <w:rsid w:val="30CB2D3F"/>
    <w:rsid w:val="30D00355"/>
    <w:rsid w:val="30D51E0F"/>
    <w:rsid w:val="30D613BB"/>
    <w:rsid w:val="30D75B88"/>
    <w:rsid w:val="30EC0F07"/>
    <w:rsid w:val="30ED53AB"/>
    <w:rsid w:val="30F1651D"/>
    <w:rsid w:val="30F46739"/>
    <w:rsid w:val="30F47B2B"/>
    <w:rsid w:val="30F57DBC"/>
    <w:rsid w:val="30F720DE"/>
    <w:rsid w:val="30F93D50"/>
    <w:rsid w:val="31046251"/>
    <w:rsid w:val="3106021B"/>
    <w:rsid w:val="31091AB9"/>
    <w:rsid w:val="31091D92"/>
    <w:rsid w:val="310B3A83"/>
    <w:rsid w:val="310B75DF"/>
    <w:rsid w:val="310F76C9"/>
    <w:rsid w:val="31102E48"/>
    <w:rsid w:val="31126BC0"/>
    <w:rsid w:val="311F752F"/>
    <w:rsid w:val="31244B45"/>
    <w:rsid w:val="312B1A2F"/>
    <w:rsid w:val="312C18DC"/>
    <w:rsid w:val="31307046"/>
    <w:rsid w:val="313C1E8F"/>
    <w:rsid w:val="313C3C3D"/>
    <w:rsid w:val="31440D43"/>
    <w:rsid w:val="31442AF1"/>
    <w:rsid w:val="31462D0D"/>
    <w:rsid w:val="31466869"/>
    <w:rsid w:val="314825E1"/>
    <w:rsid w:val="31495DDF"/>
    <w:rsid w:val="314B20D2"/>
    <w:rsid w:val="314D19A6"/>
    <w:rsid w:val="314E571E"/>
    <w:rsid w:val="31501496"/>
    <w:rsid w:val="31532D34"/>
    <w:rsid w:val="31556AAC"/>
    <w:rsid w:val="31557F29"/>
    <w:rsid w:val="315A40C3"/>
    <w:rsid w:val="315C7E3B"/>
    <w:rsid w:val="315E0057"/>
    <w:rsid w:val="31605B7D"/>
    <w:rsid w:val="316513E5"/>
    <w:rsid w:val="31682C84"/>
    <w:rsid w:val="316B4522"/>
    <w:rsid w:val="316C3065"/>
    <w:rsid w:val="31736083"/>
    <w:rsid w:val="31774C75"/>
    <w:rsid w:val="31783D4D"/>
    <w:rsid w:val="31796C3F"/>
    <w:rsid w:val="317A3401"/>
    <w:rsid w:val="317A4765"/>
    <w:rsid w:val="317A6513"/>
    <w:rsid w:val="317B29B7"/>
    <w:rsid w:val="317E4255"/>
    <w:rsid w:val="31857392"/>
    <w:rsid w:val="31903F88"/>
    <w:rsid w:val="31983D3C"/>
    <w:rsid w:val="319A665C"/>
    <w:rsid w:val="319C67C8"/>
    <w:rsid w:val="319E48F7"/>
    <w:rsid w:val="31A0421A"/>
    <w:rsid w:val="31A517E2"/>
    <w:rsid w:val="31AD298A"/>
    <w:rsid w:val="31B45EC9"/>
    <w:rsid w:val="31B83326"/>
    <w:rsid w:val="31BE4652"/>
    <w:rsid w:val="31C3435E"/>
    <w:rsid w:val="31C81974"/>
    <w:rsid w:val="31CA749A"/>
    <w:rsid w:val="31CE6041"/>
    <w:rsid w:val="31CF3CF6"/>
    <w:rsid w:val="31D43E75"/>
    <w:rsid w:val="31D64091"/>
    <w:rsid w:val="31D73965"/>
    <w:rsid w:val="31E0281A"/>
    <w:rsid w:val="31E340B8"/>
    <w:rsid w:val="31E85B72"/>
    <w:rsid w:val="31EC7411"/>
    <w:rsid w:val="31EF6F01"/>
    <w:rsid w:val="31F12C79"/>
    <w:rsid w:val="31F6203D"/>
    <w:rsid w:val="3200110E"/>
    <w:rsid w:val="32002EBC"/>
    <w:rsid w:val="32052280"/>
    <w:rsid w:val="3207249C"/>
    <w:rsid w:val="32081D71"/>
    <w:rsid w:val="320C7AB3"/>
    <w:rsid w:val="320F1351"/>
    <w:rsid w:val="32110C25"/>
    <w:rsid w:val="32146967"/>
    <w:rsid w:val="32173A91"/>
    <w:rsid w:val="32195D2C"/>
    <w:rsid w:val="322070BA"/>
    <w:rsid w:val="3227669B"/>
    <w:rsid w:val="322828BB"/>
    <w:rsid w:val="322841C1"/>
    <w:rsid w:val="32285F6F"/>
    <w:rsid w:val="322A2700"/>
    <w:rsid w:val="322E7A29"/>
    <w:rsid w:val="32364209"/>
    <w:rsid w:val="323B2146"/>
    <w:rsid w:val="323B3EF4"/>
    <w:rsid w:val="323D5EBE"/>
    <w:rsid w:val="32470AEB"/>
    <w:rsid w:val="324A05DB"/>
    <w:rsid w:val="324B12DD"/>
    <w:rsid w:val="324C4353"/>
    <w:rsid w:val="324F5BF1"/>
    <w:rsid w:val="325154C6"/>
    <w:rsid w:val="32537490"/>
    <w:rsid w:val="32544FB6"/>
    <w:rsid w:val="325B00F2"/>
    <w:rsid w:val="32625925"/>
    <w:rsid w:val="326571C3"/>
    <w:rsid w:val="3267118D"/>
    <w:rsid w:val="3268280F"/>
    <w:rsid w:val="326F3B9E"/>
    <w:rsid w:val="32770709"/>
    <w:rsid w:val="32780CA4"/>
    <w:rsid w:val="327B69E7"/>
    <w:rsid w:val="327F0285"/>
    <w:rsid w:val="32825771"/>
    <w:rsid w:val="328D3E75"/>
    <w:rsid w:val="3291620A"/>
    <w:rsid w:val="32935ADE"/>
    <w:rsid w:val="32957AA8"/>
    <w:rsid w:val="329E4165"/>
    <w:rsid w:val="32AC4DF2"/>
    <w:rsid w:val="32B141B6"/>
    <w:rsid w:val="32B83797"/>
    <w:rsid w:val="32C57C62"/>
    <w:rsid w:val="32C91500"/>
    <w:rsid w:val="32C959A4"/>
    <w:rsid w:val="32CA2337"/>
    <w:rsid w:val="32CA2987"/>
    <w:rsid w:val="32CB171C"/>
    <w:rsid w:val="32D0288E"/>
    <w:rsid w:val="32D54349"/>
    <w:rsid w:val="32D560F7"/>
    <w:rsid w:val="32D94CDA"/>
    <w:rsid w:val="32E20814"/>
    <w:rsid w:val="32E4458C"/>
    <w:rsid w:val="32E4773B"/>
    <w:rsid w:val="32EE0F67"/>
    <w:rsid w:val="32EE73AD"/>
    <w:rsid w:val="32F347CF"/>
    <w:rsid w:val="32F3657D"/>
    <w:rsid w:val="32F43A29"/>
    <w:rsid w:val="32F6606D"/>
    <w:rsid w:val="32F742BF"/>
    <w:rsid w:val="32F81DE5"/>
    <w:rsid w:val="32FA790B"/>
    <w:rsid w:val="32FC18D5"/>
    <w:rsid w:val="32FD5495"/>
    <w:rsid w:val="33044C2E"/>
    <w:rsid w:val="33064502"/>
    <w:rsid w:val="3307064A"/>
    <w:rsid w:val="33092244"/>
    <w:rsid w:val="331035D3"/>
    <w:rsid w:val="33105381"/>
    <w:rsid w:val="3310712F"/>
    <w:rsid w:val="33134E71"/>
    <w:rsid w:val="331812CD"/>
    <w:rsid w:val="331C3D26"/>
    <w:rsid w:val="331D7A9E"/>
    <w:rsid w:val="331F3816"/>
    <w:rsid w:val="331F55C4"/>
    <w:rsid w:val="332A126C"/>
    <w:rsid w:val="332C1A8F"/>
    <w:rsid w:val="3330157F"/>
    <w:rsid w:val="3330731C"/>
    <w:rsid w:val="33323549"/>
    <w:rsid w:val="33330402"/>
    <w:rsid w:val="33352C19"/>
    <w:rsid w:val="333746BC"/>
    <w:rsid w:val="333948D8"/>
    <w:rsid w:val="33446DD8"/>
    <w:rsid w:val="3348667A"/>
    <w:rsid w:val="334868C9"/>
    <w:rsid w:val="334943EF"/>
    <w:rsid w:val="334A2505"/>
    <w:rsid w:val="334B63B9"/>
    <w:rsid w:val="334C4677"/>
    <w:rsid w:val="334D0383"/>
    <w:rsid w:val="334E7C57"/>
    <w:rsid w:val="33501C21"/>
    <w:rsid w:val="335214F5"/>
    <w:rsid w:val="33525999"/>
    <w:rsid w:val="33552D94"/>
    <w:rsid w:val="33557238"/>
    <w:rsid w:val="336254B1"/>
    <w:rsid w:val="336456CD"/>
    <w:rsid w:val="336B6A5B"/>
    <w:rsid w:val="33791178"/>
    <w:rsid w:val="337C6572"/>
    <w:rsid w:val="337E053C"/>
    <w:rsid w:val="33835B53"/>
    <w:rsid w:val="33843679"/>
    <w:rsid w:val="338B0EAB"/>
    <w:rsid w:val="338B51B6"/>
    <w:rsid w:val="338F274A"/>
    <w:rsid w:val="338F6F5E"/>
    <w:rsid w:val="3392223A"/>
    <w:rsid w:val="339337F1"/>
    <w:rsid w:val="33947D60"/>
    <w:rsid w:val="33953AD8"/>
    <w:rsid w:val="339733AC"/>
    <w:rsid w:val="339A2E9C"/>
    <w:rsid w:val="339C09C3"/>
    <w:rsid w:val="33A04957"/>
    <w:rsid w:val="33A1247D"/>
    <w:rsid w:val="33A855B9"/>
    <w:rsid w:val="33A9107E"/>
    <w:rsid w:val="33AA0782"/>
    <w:rsid w:val="33AA6EA7"/>
    <w:rsid w:val="33AB1C16"/>
    <w:rsid w:val="33AF4B9A"/>
    <w:rsid w:val="33B026C0"/>
    <w:rsid w:val="33B0446E"/>
    <w:rsid w:val="33B26438"/>
    <w:rsid w:val="33B3141F"/>
    <w:rsid w:val="33B9293B"/>
    <w:rsid w:val="33C06DA7"/>
    <w:rsid w:val="33C53AAF"/>
    <w:rsid w:val="33CA5530"/>
    <w:rsid w:val="33CD3272"/>
    <w:rsid w:val="33CD6DCE"/>
    <w:rsid w:val="33CF0D98"/>
    <w:rsid w:val="33D4015C"/>
    <w:rsid w:val="33D44600"/>
    <w:rsid w:val="33D75E9F"/>
    <w:rsid w:val="33D91C17"/>
    <w:rsid w:val="33DE2D76"/>
    <w:rsid w:val="33E16D1D"/>
    <w:rsid w:val="33EA5BD2"/>
    <w:rsid w:val="33EF143A"/>
    <w:rsid w:val="33EF4F96"/>
    <w:rsid w:val="33F16F60"/>
    <w:rsid w:val="33F7209D"/>
    <w:rsid w:val="340547BA"/>
    <w:rsid w:val="34092494"/>
    <w:rsid w:val="340A0022"/>
    <w:rsid w:val="340A1DD0"/>
    <w:rsid w:val="34120C85"/>
    <w:rsid w:val="34125129"/>
    <w:rsid w:val="341B5D8B"/>
    <w:rsid w:val="341C1B03"/>
    <w:rsid w:val="34210B83"/>
    <w:rsid w:val="34254E5C"/>
    <w:rsid w:val="342A06C4"/>
    <w:rsid w:val="342C4FFC"/>
    <w:rsid w:val="342E1F62"/>
    <w:rsid w:val="342F5053"/>
    <w:rsid w:val="342F5CDB"/>
    <w:rsid w:val="343155AF"/>
    <w:rsid w:val="3431735D"/>
    <w:rsid w:val="34337579"/>
    <w:rsid w:val="34346E4D"/>
    <w:rsid w:val="343A70F7"/>
    <w:rsid w:val="343E24E1"/>
    <w:rsid w:val="343E5F1E"/>
    <w:rsid w:val="343E7CCC"/>
    <w:rsid w:val="34401C96"/>
    <w:rsid w:val="344148C9"/>
    <w:rsid w:val="3442156A"/>
    <w:rsid w:val="344277BC"/>
    <w:rsid w:val="34452E08"/>
    <w:rsid w:val="34473024"/>
    <w:rsid w:val="34476B80"/>
    <w:rsid w:val="344A48C0"/>
    <w:rsid w:val="345319C9"/>
    <w:rsid w:val="34565015"/>
    <w:rsid w:val="345E6795"/>
    <w:rsid w:val="346040E6"/>
    <w:rsid w:val="346239BA"/>
    <w:rsid w:val="346F257B"/>
    <w:rsid w:val="346F60D7"/>
    <w:rsid w:val="34713BFD"/>
    <w:rsid w:val="34757B91"/>
    <w:rsid w:val="34767713"/>
    <w:rsid w:val="347D6A46"/>
    <w:rsid w:val="348002E4"/>
    <w:rsid w:val="34802092"/>
    <w:rsid w:val="34806536"/>
    <w:rsid w:val="348079F5"/>
    <w:rsid w:val="34847806"/>
    <w:rsid w:val="34897199"/>
    <w:rsid w:val="349124F1"/>
    <w:rsid w:val="34951FE2"/>
    <w:rsid w:val="34967B08"/>
    <w:rsid w:val="34993108"/>
    <w:rsid w:val="349D49F2"/>
    <w:rsid w:val="34A02734"/>
    <w:rsid w:val="34A57D4B"/>
    <w:rsid w:val="34A73AC3"/>
    <w:rsid w:val="34A86C01"/>
    <w:rsid w:val="34AC2E87"/>
    <w:rsid w:val="34AC732B"/>
    <w:rsid w:val="34AD30DA"/>
    <w:rsid w:val="34B00BC9"/>
    <w:rsid w:val="34B8182C"/>
    <w:rsid w:val="34BD32E6"/>
    <w:rsid w:val="34C603ED"/>
    <w:rsid w:val="34C6319F"/>
    <w:rsid w:val="34C71A6F"/>
    <w:rsid w:val="34C77CC1"/>
    <w:rsid w:val="34CC177B"/>
    <w:rsid w:val="34CE54F3"/>
    <w:rsid w:val="34D0301A"/>
    <w:rsid w:val="34D109DE"/>
    <w:rsid w:val="34D83C7C"/>
    <w:rsid w:val="34DB554C"/>
    <w:rsid w:val="34E21963"/>
    <w:rsid w:val="34E46AC5"/>
    <w:rsid w:val="34E70363"/>
    <w:rsid w:val="34EC3BCC"/>
    <w:rsid w:val="34EC7728"/>
    <w:rsid w:val="34F565DC"/>
    <w:rsid w:val="34F767F8"/>
    <w:rsid w:val="34F95406"/>
    <w:rsid w:val="34FB796B"/>
    <w:rsid w:val="34FD7B87"/>
    <w:rsid w:val="34FF423F"/>
    <w:rsid w:val="3502519D"/>
    <w:rsid w:val="35044A71"/>
    <w:rsid w:val="35061741"/>
    <w:rsid w:val="35064C8D"/>
    <w:rsid w:val="35076310"/>
    <w:rsid w:val="350E769E"/>
    <w:rsid w:val="35101668"/>
    <w:rsid w:val="35127301"/>
    <w:rsid w:val="35131158"/>
    <w:rsid w:val="35134CB4"/>
    <w:rsid w:val="35156C7E"/>
    <w:rsid w:val="35170C48"/>
    <w:rsid w:val="3518676F"/>
    <w:rsid w:val="351A24E7"/>
    <w:rsid w:val="35284C04"/>
    <w:rsid w:val="35296AB6"/>
    <w:rsid w:val="352C3FC8"/>
    <w:rsid w:val="352C5D76"/>
    <w:rsid w:val="352E5F92"/>
    <w:rsid w:val="35335357"/>
    <w:rsid w:val="353A0493"/>
    <w:rsid w:val="353E4427"/>
    <w:rsid w:val="3542559A"/>
    <w:rsid w:val="354632DC"/>
    <w:rsid w:val="354E3F3E"/>
    <w:rsid w:val="355157DD"/>
    <w:rsid w:val="355359F9"/>
    <w:rsid w:val="355552CD"/>
    <w:rsid w:val="35563115"/>
    <w:rsid w:val="355754E9"/>
    <w:rsid w:val="355A28E3"/>
    <w:rsid w:val="355F7EFA"/>
    <w:rsid w:val="35643762"/>
    <w:rsid w:val="35661288"/>
    <w:rsid w:val="356C2617"/>
    <w:rsid w:val="357065AB"/>
    <w:rsid w:val="35727C2D"/>
    <w:rsid w:val="35794D6E"/>
    <w:rsid w:val="3579545F"/>
    <w:rsid w:val="357A2F85"/>
    <w:rsid w:val="357C6CFE"/>
    <w:rsid w:val="357F67EE"/>
    <w:rsid w:val="35845BB2"/>
    <w:rsid w:val="35887450"/>
    <w:rsid w:val="3592207D"/>
    <w:rsid w:val="359A3628"/>
    <w:rsid w:val="359C114E"/>
    <w:rsid w:val="35A3072E"/>
    <w:rsid w:val="35AB1391"/>
    <w:rsid w:val="35AE2C2F"/>
    <w:rsid w:val="35B36039"/>
    <w:rsid w:val="35B446E9"/>
    <w:rsid w:val="35B46497"/>
    <w:rsid w:val="35B53FBD"/>
    <w:rsid w:val="35B75F88"/>
    <w:rsid w:val="35BE6073"/>
    <w:rsid w:val="35BF4E3C"/>
    <w:rsid w:val="35C020D4"/>
    <w:rsid w:val="35C12962"/>
    <w:rsid w:val="35C91817"/>
    <w:rsid w:val="35C918EE"/>
    <w:rsid w:val="35CD57AB"/>
    <w:rsid w:val="35D24B6F"/>
    <w:rsid w:val="35E0728C"/>
    <w:rsid w:val="35E328D9"/>
    <w:rsid w:val="35E6686D"/>
    <w:rsid w:val="35ED19A9"/>
    <w:rsid w:val="35F5085E"/>
    <w:rsid w:val="360008E6"/>
    <w:rsid w:val="36010FB1"/>
    <w:rsid w:val="360B2661"/>
    <w:rsid w:val="360C62D3"/>
    <w:rsid w:val="360D3DFA"/>
    <w:rsid w:val="36121410"/>
    <w:rsid w:val="361545CA"/>
    <w:rsid w:val="361B2A2D"/>
    <w:rsid w:val="361C403D"/>
    <w:rsid w:val="36201D7F"/>
    <w:rsid w:val="36266C69"/>
    <w:rsid w:val="36274EBB"/>
    <w:rsid w:val="362829E1"/>
    <w:rsid w:val="362F1FC2"/>
    <w:rsid w:val="36315D3A"/>
    <w:rsid w:val="363336F8"/>
    <w:rsid w:val="36341386"/>
    <w:rsid w:val="363870C8"/>
    <w:rsid w:val="36394BEF"/>
    <w:rsid w:val="363E2205"/>
    <w:rsid w:val="364517E5"/>
    <w:rsid w:val="364A2958"/>
    <w:rsid w:val="364C2B74"/>
    <w:rsid w:val="364D41F6"/>
    <w:rsid w:val="36545584"/>
    <w:rsid w:val="36632BAE"/>
    <w:rsid w:val="36653C36"/>
    <w:rsid w:val="366854D4"/>
    <w:rsid w:val="366D4898"/>
    <w:rsid w:val="36721EAF"/>
    <w:rsid w:val="36730100"/>
    <w:rsid w:val="367B0D63"/>
    <w:rsid w:val="367C4ADB"/>
    <w:rsid w:val="367D2D2D"/>
    <w:rsid w:val="367D7C87"/>
    <w:rsid w:val="367E6AA5"/>
    <w:rsid w:val="36806379"/>
    <w:rsid w:val="3688061E"/>
    <w:rsid w:val="368816D2"/>
    <w:rsid w:val="36897924"/>
    <w:rsid w:val="368A369C"/>
    <w:rsid w:val="368E4F3A"/>
    <w:rsid w:val="3699568D"/>
    <w:rsid w:val="369B1405"/>
    <w:rsid w:val="369B31B3"/>
    <w:rsid w:val="369E2844"/>
    <w:rsid w:val="36A302BA"/>
    <w:rsid w:val="36A35494"/>
    <w:rsid w:val="36A75FFC"/>
    <w:rsid w:val="36A92528"/>
    <w:rsid w:val="36A93B22"/>
    <w:rsid w:val="36B129D7"/>
    <w:rsid w:val="36B204FD"/>
    <w:rsid w:val="36B349A1"/>
    <w:rsid w:val="36B424C7"/>
    <w:rsid w:val="36B733EB"/>
    <w:rsid w:val="36B97ADD"/>
    <w:rsid w:val="36BB5604"/>
    <w:rsid w:val="36BD75CE"/>
    <w:rsid w:val="36D13079"/>
    <w:rsid w:val="36D3294D"/>
    <w:rsid w:val="36D36DF1"/>
    <w:rsid w:val="36D641EB"/>
    <w:rsid w:val="36D668E1"/>
    <w:rsid w:val="36D84407"/>
    <w:rsid w:val="36E0150E"/>
    <w:rsid w:val="36E032BC"/>
    <w:rsid w:val="36E0506A"/>
    <w:rsid w:val="36E27034"/>
    <w:rsid w:val="36E52680"/>
    <w:rsid w:val="36E7464B"/>
    <w:rsid w:val="36EC3A0F"/>
    <w:rsid w:val="36F86858"/>
    <w:rsid w:val="36FD79CA"/>
    <w:rsid w:val="3700570C"/>
    <w:rsid w:val="370074BA"/>
    <w:rsid w:val="37040D59"/>
    <w:rsid w:val="370451FC"/>
    <w:rsid w:val="37052D23"/>
    <w:rsid w:val="370B18C5"/>
    <w:rsid w:val="370C40B1"/>
    <w:rsid w:val="37117919"/>
    <w:rsid w:val="37144D14"/>
    <w:rsid w:val="371511B8"/>
    <w:rsid w:val="371B2546"/>
    <w:rsid w:val="37265173"/>
    <w:rsid w:val="372A4537"/>
    <w:rsid w:val="372C4753"/>
    <w:rsid w:val="37313B18"/>
    <w:rsid w:val="37314050"/>
    <w:rsid w:val="37384EA6"/>
    <w:rsid w:val="37386C54"/>
    <w:rsid w:val="373C4996"/>
    <w:rsid w:val="373D426B"/>
    <w:rsid w:val="37403D5B"/>
    <w:rsid w:val="37441A9D"/>
    <w:rsid w:val="374675C3"/>
    <w:rsid w:val="37517D16"/>
    <w:rsid w:val="375241BA"/>
    <w:rsid w:val="37555A58"/>
    <w:rsid w:val="376161AB"/>
    <w:rsid w:val="37625508"/>
    <w:rsid w:val="37667C65"/>
    <w:rsid w:val="37691503"/>
    <w:rsid w:val="376D7520"/>
    <w:rsid w:val="376E09B0"/>
    <w:rsid w:val="37702892"/>
    <w:rsid w:val="37704640"/>
    <w:rsid w:val="37732382"/>
    <w:rsid w:val="377825EF"/>
    <w:rsid w:val="377C1237"/>
    <w:rsid w:val="377D0B0B"/>
    <w:rsid w:val="37826121"/>
    <w:rsid w:val="378E2D18"/>
    <w:rsid w:val="378E4AC6"/>
    <w:rsid w:val="3791128C"/>
    <w:rsid w:val="379655A3"/>
    <w:rsid w:val="3797430F"/>
    <w:rsid w:val="379C3687"/>
    <w:rsid w:val="379E73FF"/>
    <w:rsid w:val="37A24506"/>
    <w:rsid w:val="37BA3B0D"/>
    <w:rsid w:val="37BE184F"/>
    <w:rsid w:val="37C16C4A"/>
    <w:rsid w:val="37C329C2"/>
    <w:rsid w:val="37C4498C"/>
    <w:rsid w:val="37CD1A92"/>
    <w:rsid w:val="37CD3840"/>
    <w:rsid w:val="37D050DF"/>
    <w:rsid w:val="37D3697D"/>
    <w:rsid w:val="37D42E21"/>
    <w:rsid w:val="37D746BF"/>
    <w:rsid w:val="37DE3C9F"/>
    <w:rsid w:val="37DF17C6"/>
    <w:rsid w:val="37E82428"/>
    <w:rsid w:val="37EB016A"/>
    <w:rsid w:val="37ED5C91"/>
    <w:rsid w:val="37ED7A3F"/>
    <w:rsid w:val="37F25055"/>
    <w:rsid w:val="37F45271"/>
    <w:rsid w:val="37F54B45"/>
    <w:rsid w:val="37F816EF"/>
    <w:rsid w:val="37F831B6"/>
    <w:rsid w:val="37FA215C"/>
    <w:rsid w:val="380531F5"/>
    <w:rsid w:val="380B6117"/>
    <w:rsid w:val="3814321D"/>
    <w:rsid w:val="381E22EE"/>
    <w:rsid w:val="381E409C"/>
    <w:rsid w:val="38262F51"/>
    <w:rsid w:val="38267A39"/>
    <w:rsid w:val="382F44FB"/>
    <w:rsid w:val="383218F5"/>
    <w:rsid w:val="38325D99"/>
    <w:rsid w:val="383438BF"/>
    <w:rsid w:val="3836588A"/>
    <w:rsid w:val="38455ACD"/>
    <w:rsid w:val="384A6C3F"/>
    <w:rsid w:val="384B29B7"/>
    <w:rsid w:val="384F06F9"/>
    <w:rsid w:val="38521F98"/>
    <w:rsid w:val="385555E4"/>
    <w:rsid w:val="385775AE"/>
    <w:rsid w:val="38580E05"/>
    <w:rsid w:val="385E6B8E"/>
    <w:rsid w:val="385F1115"/>
    <w:rsid w:val="3862042D"/>
    <w:rsid w:val="38664196"/>
    <w:rsid w:val="386C2B80"/>
    <w:rsid w:val="386C3059"/>
    <w:rsid w:val="386D5023"/>
    <w:rsid w:val="3870241E"/>
    <w:rsid w:val="38710670"/>
    <w:rsid w:val="38726196"/>
    <w:rsid w:val="387737AC"/>
    <w:rsid w:val="38786CAE"/>
    <w:rsid w:val="387C0DC3"/>
    <w:rsid w:val="387D5266"/>
    <w:rsid w:val="387D6E41"/>
    <w:rsid w:val="388365F5"/>
    <w:rsid w:val="388529F3"/>
    <w:rsid w:val="3885411B"/>
    <w:rsid w:val="388859B9"/>
    <w:rsid w:val="388D4D7E"/>
    <w:rsid w:val="388F4F9A"/>
    <w:rsid w:val="389600D6"/>
    <w:rsid w:val="38991974"/>
    <w:rsid w:val="389E51DD"/>
    <w:rsid w:val="38A24CCD"/>
    <w:rsid w:val="38A26A7B"/>
    <w:rsid w:val="38A663E7"/>
    <w:rsid w:val="38AF73EA"/>
    <w:rsid w:val="38B14F10"/>
    <w:rsid w:val="38B16CBE"/>
    <w:rsid w:val="38B642D4"/>
    <w:rsid w:val="38B93DC5"/>
    <w:rsid w:val="38BD1B07"/>
    <w:rsid w:val="38BD5663"/>
    <w:rsid w:val="38C70290"/>
    <w:rsid w:val="38D155B2"/>
    <w:rsid w:val="38D96215"/>
    <w:rsid w:val="38D9778B"/>
    <w:rsid w:val="38DB1F8D"/>
    <w:rsid w:val="38DF7CCF"/>
    <w:rsid w:val="38E76B84"/>
    <w:rsid w:val="38E928FC"/>
    <w:rsid w:val="38EC419A"/>
    <w:rsid w:val="38ED3A6E"/>
    <w:rsid w:val="38EE0521"/>
    <w:rsid w:val="38EE7F12"/>
    <w:rsid w:val="38F1355F"/>
    <w:rsid w:val="3902751A"/>
    <w:rsid w:val="39050DB8"/>
    <w:rsid w:val="39074B30"/>
    <w:rsid w:val="390F43B7"/>
    <w:rsid w:val="390F4C36"/>
    <w:rsid w:val="3914724D"/>
    <w:rsid w:val="391517B8"/>
    <w:rsid w:val="39161217"/>
    <w:rsid w:val="391B4A7F"/>
    <w:rsid w:val="391B682D"/>
    <w:rsid w:val="3925145A"/>
    <w:rsid w:val="3925647D"/>
    <w:rsid w:val="39292CF8"/>
    <w:rsid w:val="392E6561"/>
    <w:rsid w:val="39335925"/>
    <w:rsid w:val="39355B41"/>
    <w:rsid w:val="393671C3"/>
    <w:rsid w:val="393F42CA"/>
    <w:rsid w:val="39406294"/>
    <w:rsid w:val="394915ED"/>
    <w:rsid w:val="394D4220"/>
    <w:rsid w:val="394E09B1"/>
    <w:rsid w:val="394E6C03"/>
    <w:rsid w:val="39504729"/>
    <w:rsid w:val="39561614"/>
    <w:rsid w:val="39565AB7"/>
    <w:rsid w:val="39567866"/>
    <w:rsid w:val="3958538C"/>
    <w:rsid w:val="395A7356"/>
    <w:rsid w:val="395D6E46"/>
    <w:rsid w:val="396106E4"/>
    <w:rsid w:val="39641F82"/>
    <w:rsid w:val="396C7089"/>
    <w:rsid w:val="39706B79"/>
    <w:rsid w:val="39777F08"/>
    <w:rsid w:val="39783C80"/>
    <w:rsid w:val="3982065B"/>
    <w:rsid w:val="39822409"/>
    <w:rsid w:val="398443D3"/>
    <w:rsid w:val="39846181"/>
    <w:rsid w:val="39893797"/>
    <w:rsid w:val="398B750F"/>
    <w:rsid w:val="398E5251"/>
    <w:rsid w:val="39987E7E"/>
    <w:rsid w:val="39A643A6"/>
    <w:rsid w:val="39A71E6F"/>
    <w:rsid w:val="39A86313"/>
    <w:rsid w:val="39A9208B"/>
    <w:rsid w:val="39B32F0A"/>
    <w:rsid w:val="39B34F87"/>
    <w:rsid w:val="39BD3F81"/>
    <w:rsid w:val="39C24EFB"/>
    <w:rsid w:val="39C80763"/>
    <w:rsid w:val="39CD5D7A"/>
    <w:rsid w:val="39CE1AF2"/>
    <w:rsid w:val="39D21F33"/>
    <w:rsid w:val="39D23390"/>
    <w:rsid w:val="39DC5FBD"/>
    <w:rsid w:val="39E36AA1"/>
    <w:rsid w:val="39E82BB3"/>
    <w:rsid w:val="39E906DA"/>
    <w:rsid w:val="39E918FB"/>
    <w:rsid w:val="39E9692C"/>
    <w:rsid w:val="39EB6336"/>
    <w:rsid w:val="39F2758E"/>
    <w:rsid w:val="39F552D0"/>
    <w:rsid w:val="39F8091D"/>
    <w:rsid w:val="39FE23D7"/>
    <w:rsid w:val="39FE4185"/>
    <w:rsid w:val="39FF0BE3"/>
    <w:rsid w:val="39FF1CAB"/>
    <w:rsid w:val="39FF7EFD"/>
    <w:rsid w:val="3A015A23"/>
    <w:rsid w:val="3A053765"/>
    <w:rsid w:val="3A0A0D7C"/>
    <w:rsid w:val="3A0B0650"/>
    <w:rsid w:val="3A103EB8"/>
    <w:rsid w:val="3A125E82"/>
    <w:rsid w:val="3A133427"/>
    <w:rsid w:val="3A173499"/>
    <w:rsid w:val="3A184B1B"/>
    <w:rsid w:val="3A23599A"/>
    <w:rsid w:val="3A282FB0"/>
    <w:rsid w:val="3A2B2AA0"/>
    <w:rsid w:val="3A3758E9"/>
    <w:rsid w:val="3A3A2CE3"/>
    <w:rsid w:val="3A3E7DD0"/>
    <w:rsid w:val="3A402444"/>
    <w:rsid w:val="3A437DEA"/>
    <w:rsid w:val="3A577D39"/>
    <w:rsid w:val="3A59760D"/>
    <w:rsid w:val="3A5D453C"/>
    <w:rsid w:val="3A5E2E76"/>
    <w:rsid w:val="3A64456F"/>
    <w:rsid w:val="3A647D60"/>
    <w:rsid w:val="3A661D2A"/>
    <w:rsid w:val="3A6A7A6C"/>
    <w:rsid w:val="3A6D30B9"/>
    <w:rsid w:val="3A713E42"/>
    <w:rsid w:val="3A726921"/>
    <w:rsid w:val="3A7461F5"/>
    <w:rsid w:val="3A775CE5"/>
    <w:rsid w:val="3A777A93"/>
    <w:rsid w:val="3A797CAF"/>
    <w:rsid w:val="3A7B3A28"/>
    <w:rsid w:val="3A8D72B7"/>
    <w:rsid w:val="3A922B1F"/>
    <w:rsid w:val="3A944AE9"/>
    <w:rsid w:val="3A955D37"/>
    <w:rsid w:val="3A970136"/>
    <w:rsid w:val="3A993EAE"/>
    <w:rsid w:val="3AA06FEA"/>
    <w:rsid w:val="3AA52853"/>
    <w:rsid w:val="3AA55405"/>
    <w:rsid w:val="3AAC1E33"/>
    <w:rsid w:val="3ABD5DEE"/>
    <w:rsid w:val="3AC303B3"/>
    <w:rsid w:val="3AC44713"/>
    <w:rsid w:val="3AC52EF5"/>
    <w:rsid w:val="3AC972D3"/>
    <w:rsid w:val="3ACF5B21"/>
    <w:rsid w:val="3AD0311D"/>
    <w:rsid w:val="3AD1189A"/>
    <w:rsid w:val="3AD153F6"/>
    <w:rsid w:val="3AD15794"/>
    <w:rsid w:val="3AD43138"/>
    <w:rsid w:val="3AD969A0"/>
    <w:rsid w:val="3ADB2D35"/>
    <w:rsid w:val="3ADC3D9A"/>
    <w:rsid w:val="3ADD023E"/>
    <w:rsid w:val="3AE0388B"/>
    <w:rsid w:val="3AE113B1"/>
    <w:rsid w:val="3AE27603"/>
    <w:rsid w:val="3AE35129"/>
    <w:rsid w:val="3AEE244B"/>
    <w:rsid w:val="3AEF3ACE"/>
    <w:rsid w:val="3AF45588"/>
    <w:rsid w:val="3AF86E26"/>
    <w:rsid w:val="3B021207"/>
    <w:rsid w:val="3B021A53"/>
    <w:rsid w:val="3B071680"/>
    <w:rsid w:val="3B091E1E"/>
    <w:rsid w:val="3B0D1C2F"/>
    <w:rsid w:val="3B1479D8"/>
    <w:rsid w:val="3B1B0D67"/>
    <w:rsid w:val="3B1D050A"/>
    <w:rsid w:val="3B223EA3"/>
    <w:rsid w:val="3B2319C9"/>
    <w:rsid w:val="3B245E6D"/>
    <w:rsid w:val="3B251BE5"/>
    <w:rsid w:val="3B2C6AD0"/>
    <w:rsid w:val="3B304812"/>
    <w:rsid w:val="3B312338"/>
    <w:rsid w:val="3B334302"/>
    <w:rsid w:val="3B3616FD"/>
    <w:rsid w:val="3B365BA1"/>
    <w:rsid w:val="3B3B31B7"/>
    <w:rsid w:val="3B3B6D13"/>
    <w:rsid w:val="3B3F2CA7"/>
    <w:rsid w:val="3B410D79"/>
    <w:rsid w:val="3B451940"/>
    <w:rsid w:val="3B4F0A10"/>
    <w:rsid w:val="3B523786"/>
    <w:rsid w:val="3B530501"/>
    <w:rsid w:val="3B5322AF"/>
    <w:rsid w:val="3B547DD5"/>
    <w:rsid w:val="3B550DF4"/>
    <w:rsid w:val="3B554279"/>
    <w:rsid w:val="3B5F5750"/>
    <w:rsid w:val="3B6348FF"/>
    <w:rsid w:val="3B691AD2"/>
    <w:rsid w:val="3B6C19C8"/>
    <w:rsid w:val="3B6C3370"/>
    <w:rsid w:val="3B6E70E8"/>
    <w:rsid w:val="3B712735"/>
    <w:rsid w:val="3B732951"/>
    <w:rsid w:val="3B781D15"/>
    <w:rsid w:val="3B7A3CDF"/>
    <w:rsid w:val="3B7A5A8D"/>
    <w:rsid w:val="3B7D732B"/>
    <w:rsid w:val="3B842468"/>
    <w:rsid w:val="3B8832B4"/>
    <w:rsid w:val="3B9308FD"/>
    <w:rsid w:val="3B96663F"/>
    <w:rsid w:val="3B9C3465"/>
    <w:rsid w:val="3B9D177C"/>
    <w:rsid w:val="3B9D5C20"/>
    <w:rsid w:val="3BA174BE"/>
    <w:rsid w:val="3BA743A8"/>
    <w:rsid w:val="3BAC19BF"/>
    <w:rsid w:val="3BAC7C11"/>
    <w:rsid w:val="3BB014AF"/>
    <w:rsid w:val="3BB05953"/>
    <w:rsid w:val="3BB30F9F"/>
    <w:rsid w:val="3BB32D4D"/>
    <w:rsid w:val="3BBB7E54"/>
    <w:rsid w:val="3BC46D08"/>
    <w:rsid w:val="3BC74A4B"/>
    <w:rsid w:val="3BC9431F"/>
    <w:rsid w:val="3BCB62E9"/>
    <w:rsid w:val="3BD553B9"/>
    <w:rsid w:val="3BD80A06"/>
    <w:rsid w:val="3BD865E0"/>
    <w:rsid w:val="3BDF7FE6"/>
    <w:rsid w:val="3BE41159"/>
    <w:rsid w:val="3BE41B48"/>
    <w:rsid w:val="3BE61494"/>
    <w:rsid w:val="3BEB0739"/>
    <w:rsid w:val="3BEE0229"/>
    <w:rsid w:val="3BF375EE"/>
    <w:rsid w:val="3BF43905"/>
    <w:rsid w:val="3BF910A8"/>
    <w:rsid w:val="3C0417FB"/>
    <w:rsid w:val="3C065573"/>
    <w:rsid w:val="3C074E47"/>
    <w:rsid w:val="3C094B12"/>
    <w:rsid w:val="3C0A60C7"/>
    <w:rsid w:val="3C0E2679"/>
    <w:rsid w:val="3C0E61D6"/>
    <w:rsid w:val="3C127B13"/>
    <w:rsid w:val="3C137C90"/>
    <w:rsid w:val="3C17152E"/>
    <w:rsid w:val="3C1A101E"/>
    <w:rsid w:val="3C1C54DF"/>
    <w:rsid w:val="3C1F4887"/>
    <w:rsid w:val="3C2459F9"/>
    <w:rsid w:val="3C261771"/>
    <w:rsid w:val="3C2B7832"/>
    <w:rsid w:val="3C2D2B00"/>
    <w:rsid w:val="3C312FA5"/>
    <w:rsid w:val="3C3C0F95"/>
    <w:rsid w:val="3C410359"/>
    <w:rsid w:val="3C460065"/>
    <w:rsid w:val="3C4936B2"/>
    <w:rsid w:val="3C4A1903"/>
    <w:rsid w:val="3C4D31A2"/>
    <w:rsid w:val="3C4D6CFE"/>
    <w:rsid w:val="3C522566"/>
    <w:rsid w:val="3C596A61"/>
    <w:rsid w:val="3C5D06B7"/>
    <w:rsid w:val="3C5D7B3F"/>
    <w:rsid w:val="3C602783"/>
    <w:rsid w:val="3C634773"/>
    <w:rsid w:val="3C642299"/>
    <w:rsid w:val="3C656005"/>
    <w:rsid w:val="3C667DC0"/>
    <w:rsid w:val="3C6978B0"/>
    <w:rsid w:val="3C6D55F2"/>
    <w:rsid w:val="3C6E3646"/>
    <w:rsid w:val="3C701AD4"/>
    <w:rsid w:val="3C720E5A"/>
    <w:rsid w:val="3C722C08"/>
    <w:rsid w:val="3C77021F"/>
    <w:rsid w:val="3C7C3A87"/>
    <w:rsid w:val="3C7E77FF"/>
    <w:rsid w:val="3C8446EA"/>
    <w:rsid w:val="3C8708AB"/>
    <w:rsid w:val="3C8B7826"/>
    <w:rsid w:val="3C8D359E"/>
    <w:rsid w:val="3C906C91"/>
    <w:rsid w:val="3C926818"/>
    <w:rsid w:val="3C940DD1"/>
    <w:rsid w:val="3C9816CD"/>
    <w:rsid w:val="3C991F43"/>
    <w:rsid w:val="3C9A5CBB"/>
    <w:rsid w:val="3C9C5ED7"/>
    <w:rsid w:val="3CA408E8"/>
    <w:rsid w:val="3CA66C99"/>
    <w:rsid w:val="3CB054DF"/>
    <w:rsid w:val="3CB11983"/>
    <w:rsid w:val="3CB90837"/>
    <w:rsid w:val="3CBB635D"/>
    <w:rsid w:val="3CBC1403"/>
    <w:rsid w:val="3CBC20D5"/>
    <w:rsid w:val="3CC1358A"/>
    <w:rsid w:val="3CC571DC"/>
    <w:rsid w:val="3CC86CCC"/>
    <w:rsid w:val="3CCD6091"/>
    <w:rsid w:val="3CD016DD"/>
    <w:rsid w:val="3CD0302B"/>
    <w:rsid w:val="3CD1792F"/>
    <w:rsid w:val="3CD218F9"/>
    <w:rsid w:val="3CD25455"/>
    <w:rsid w:val="3CD613E9"/>
    <w:rsid w:val="3CDC62D4"/>
    <w:rsid w:val="3CDD06FA"/>
    <w:rsid w:val="3CE04016"/>
    <w:rsid w:val="3CE55188"/>
    <w:rsid w:val="3CE718DC"/>
    <w:rsid w:val="3CE77152"/>
    <w:rsid w:val="3CEA6C43"/>
    <w:rsid w:val="3CED6733"/>
    <w:rsid w:val="3CEF24AB"/>
    <w:rsid w:val="3CF478A0"/>
    <w:rsid w:val="3CF655E7"/>
    <w:rsid w:val="3CFC0724"/>
    <w:rsid w:val="3D001FC2"/>
    <w:rsid w:val="3D033860"/>
    <w:rsid w:val="3D033FB9"/>
    <w:rsid w:val="3D037D04"/>
    <w:rsid w:val="3D0575D8"/>
    <w:rsid w:val="3D0A4BEF"/>
    <w:rsid w:val="3D0E0B83"/>
    <w:rsid w:val="3D0F2205"/>
    <w:rsid w:val="3D106BD9"/>
    <w:rsid w:val="3D112421"/>
    <w:rsid w:val="3D143CBF"/>
    <w:rsid w:val="3D211F38"/>
    <w:rsid w:val="3D2C1009"/>
    <w:rsid w:val="3D2C725B"/>
    <w:rsid w:val="3D2E0BEB"/>
    <w:rsid w:val="3D346110"/>
    <w:rsid w:val="3D391317"/>
    <w:rsid w:val="3D3B749E"/>
    <w:rsid w:val="3D406F54"/>
    <w:rsid w:val="3D4225DB"/>
    <w:rsid w:val="3D483969"/>
    <w:rsid w:val="3D4A148F"/>
    <w:rsid w:val="3D5051DA"/>
    <w:rsid w:val="3D516CC2"/>
    <w:rsid w:val="3D5B18EE"/>
    <w:rsid w:val="3D5B544A"/>
    <w:rsid w:val="3D5D7415"/>
    <w:rsid w:val="3D6A7D83"/>
    <w:rsid w:val="3D6C3AFB"/>
    <w:rsid w:val="3D6E1622"/>
    <w:rsid w:val="3D6E33D0"/>
    <w:rsid w:val="3D7B79C7"/>
    <w:rsid w:val="3D7F55DD"/>
    <w:rsid w:val="3D7F6C45"/>
    <w:rsid w:val="3D803103"/>
    <w:rsid w:val="3D8175A7"/>
    <w:rsid w:val="3D85696B"/>
    <w:rsid w:val="3D89645B"/>
    <w:rsid w:val="3D8F1598"/>
    <w:rsid w:val="3D913562"/>
    <w:rsid w:val="3D9170BE"/>
    <w:rsid w:val="3D9646D4"/>
    <w:rsid w:val="3D9A4260"/>
    <w:rsid w:val="3D9F7A2D"/>
    <w:rsid w:val="3DA768E2"/>
    <w:rsid w:val="3DAB4624"/>
    <w:rsid w:val="3DB13661"/>
    <w:rsid w:val="3DB42C81"/>
    <w:rsid w:val="3DB53026"/>
    <w:rsid w:val="3DB8664C"/>
    <w:rsid w:val="3DBD6105"/>
    <w:rsid w:val="3DBF1E7D"/>
    <w:rsid w:val="3DC6320C"/>
    <w:rsid w:val="3DC70D32"/>
    <w:rsid w:val="3DC76F84"/>
    <w:rsid w:val="3DC92CFC"/>
    <w:rsid w:val="3DC94AAA"/>
    <w:rsid w:val="3DCB6A74"/>
    <w:rsid w:val="3DCF0309"/>
    <w:rsid w:val="3DD1570D"/>
    <w:rsid w:val="3DDA2813"/>
    <w:rsid w:val="3DDB658B"/>
    <w:rsid w:val="3DDC2A2F"/>
    <w:rsid w:val="3DDD0555"/>
    <w:rsid w:val="3DE2791A"/>
    <w:rsid w:val="3DE418E4"/>
    <w:rsid w:val="3DE74F30"/>
    <w:rsid w:val="3DE90CA8"/>
    <w:rsid w:val="3DEA67CE"/>
    <w:rsid w:val="3DEE4511"/>
    <w:rsid w:val="3DF5589F"/>
    <w:rsid w:val="3DFA2EB5"/>
    <w:rsid w:val="3DFD4754"/>
    <w:rsid w:val="3DFF227A"/>
    <w:rsid w:val="3E012496"/>
    <w:rsid w:val="3E043D34"/>
    <w:rsid w:val="3E067AAC"/>
    <w:rsid w:val="3E0755D2"/>
    <w:rsid w:val="3E0C379A"/>
    <w:rsid w:val="3E0E6961"/>
    <w:rsid w:val="3E0F7557"/>
    <w:rsid w:val="3E126451"/>
    <w:rsid w:val="3E171CB9"/>
    <w:rsid w:val="3E1A5306"/>
    <w:rsid w:val="3E1F291C"/>
    <w:rsid w:val="3E2148E6"/>
    <w:rsid w:val="3E23240C"/>
    <w:rsid w:val="3E265A58"/>
    <w:rsid w:val="3E2717D1"/>
    <w:rsid w:val="3E2B12C1"/>
    <w:rsid w:val="3E3068D7"/>
    <w:rsid w:val="3E3143FD"/>
    <w:rsid w:val="3E344619"/>
    <w:rsid w:val="3E3A0996"/>
    <w:rsid w:val="3E3E5E27"/>
    <w:rsid w:val="3E477D61"/>
    <w:rsid w:val="3E4D56DB"/>
    <w:rsid w:val="3E4E3201"/>
    <w:rsid w:val="3E4F1453"/>
    <w:rsid w:val="3E52684D"/>
    <w:rsid w:val="3E5542D5"/>
    <w:rsid w:val="3E554590"/>
    <w:rsid w:val="3E5C76CC"/>
    <w:rsid w:val="3E5E1696"/>
    <w:rsid w:val="3E650AC7"/>
    <w:rsid w:val="3E6E73FF"/>
    <w:rsid w:val="3E716647"/>
    <w:rsid w:val="3E740EBA"/>
    <w:rsid w:val="3E7566F4"/>
    <w:rsid w:val="3E772758"/>
    <w:rsid w:val="3E7762B4"/>
    <w:rsid w:val="3E78202C"/>
    <w:rsid w:val="3E7A5DA4"/>
    <w:rsid w:val="3E815385"/>
    <w:rsid w:val="3E82591C"/>
    <w:rsid w:val="3E8310FD"/>
    <w:rsid w:val="3E8409D1"/>
    <w:rsid w:val="3E864749"/>
    <w:rsid w:val="3E887AC0"/>
    <w:rsid w:val="3E946E66"/>
    <w:rsid w:val="3E9577F8"/>
    <w:rsid w:val="3E9B4698"/>
    <w:rsid w:val="3EA5307F"/>
    <w:rsid w:val="3EA71E14"/>
    <w:rsid w:val="3EA959BD"/>
    <w:rsid w:val="3EAA6689"/>
    <w:rsid w:val="3EAE5A4E"/>
    <w:rsid w:val="3EB43064"/>
    <w:rsid w:val="3EBB0897"/>
    <w:rsid w:val="3EBF69EB"/>
    <w:rsid w:val="3ECA6D2C"/>
    <w:rsid w:val="3ECD2378"/>
    <w:rsid w:val="3ED454B4"/>
    <w:rsid w:val="3EDF3E59"/>
    <w:rsid w:val="3EE14075"/>
    <w:rsid w:val="3EE461FA"/>
    <w:rsid w:val="3EEF7B29"/>
    <w:rsid w:val="3EF20030"/>
    <w:rsid w:val="3EF21DDE"/>
    <w:rsid w:val="3EF773F5"/>
    <w:rsid w:val="3EFC0C92"/>
    <w:rsid w:val="3EFE4C27"/>
    <w:rsid w:val="3EFE69D5"/>
    <w:rsid w:val="3F0044FB"/>
    <w:rsid w:val="3F010273"/>
    <w:rsid w:val="3F035D9A"/>
    <w:rsid w:val="3F057D64"/>
    <w:rsid w:val="3F0833B0"/>
    <w:rsid w:val="3F0A35CC"/>
    <w:rsid w:val="3F0A537A"/>
    <w:rsid w:val="3F0F0BE2"/>
    <w:rsid w:val="3F1104B7"/>
    <w:rsid w:val="3F122481"/>
    <w:rsid w:val="3F134431"/>
    <w:rsid w:val="3F1735F3"/>
    <w:rsid w:val="3F1B7587"/>
    <w:rsid w:val="3F2006FA"/>
    <w:rsid w:val="3F20694C"/>
    <w:rsid w:val="3F220916"/>
    <w:rsid w:val="3F2226C4"/>
    <w:rsid w:val="3F2521B4"/>
    <w:rsid w:val="3F253F62"/>
    <w:rsid w:val="3F2C3542"/>
    <w:rsid w:val="3F3146B5"/>
    <w:rsid w:val="3F316DAB"/>
    <w:rsid w:val="3F3423F7"/>
    <w:rsid w:val="3F3E3276"/>
    <w:rsid w:val="3F47212A"/>
    <w:rsid w:val="3F4C14EF"/>
    <w:rsid w:val="3F52287D"/>
    <w:rsid w:val="3F536D21"/>
    <w:rsid w:val="3F584337"/>
    <w:rsid w:val="3F5B5BD6"/>
    <w:rsid w:val="3F5B7984"/>
    <w:rsid w:val="3F5C23E9"/>
    <w:rsid w:val="3F5E7FE3"/>
    <w:rsid w:val="3F62442F"/>
    <w:rsid w:val="3F67457A"/>
    <w:rsid w:val="3F6A7BC7"/>
    <w:rsid w:val="3F6C1B91"/>
    <w:rsid w:val="3F6C393F"/>
    <w:rsid w:val="3F6E3B5B"/>
    <w:rsid w:val="3F7647BE"/>
    <w:rsid w:val="3F79605C"/>
    <w:rsid w:val="3F827606"/>
    <w:rsid w:val="3F8773B7"/>
    <w:rsid w:val="3F88629F"/>
    <w:rsid w:val="3F890995"/>
    <w:rsid w:val="3F8A6C2B"/>
    <w:rsid w:val="3F8E7D59"/>
    <w:rsid w:val="3F95733A"/>
    <w:rsid w:val="3FA70E1B"/>
    <w:rsid w:val="3FA94B93"/>
    <w:rsid w:val="3FAA090B"/>
    <w:rsid w:val="3FAC01DF"/>
    <w:rsid w:val="3FB05F21"/>
    <w:rsid w:val="3FB83028"/>
    <w:rsid w:val="3FB84DD6"/>
    <w:rsid w:val="3FBF43B6"/>
    <w:rsid w:val="3FBF6165"/>
    <w:rsid w:val="3FC03C8B"/>
    <w:rsid w:val="3FC45529"/>
    <w:rsid w:val="3FC574F3"/>
    <w:rsid w:val="3FCB2D5B"/>
    <w:rsid w:val="3FCC262F"/>
    <w:rsid w:val="3FD55B4A"/>
    <w:rsid w:val="3FDF2363"/>
    <w:rsid w:val="3FE0432D"/>
    <w:rsid w:val="3FE45BCB"/>
    <w:rsid w:val="3FF213FE"/>
    <w:rsid w:val="3FF34060"/>
    <w:rsid w:val="3FF56579"/>
    <w:rsid w:val="3FF878C8"/>
    <w:rsid w:val="3FFA0F4B"/>
    <w:rsid w:val="400001F1"/>
    <w:rsid w:val="40061FE5"/>
    <w:rsid w:val="40064970"/>
    <w:rsid w:val="4007339F"/>
    <w:rsid w:val="40095632"/>
    <w:rsid w:val="400C6ED0"/>
    <w:rsid w:val="400E0E9A"/>
    <w:rsid w:val="400E2C48"/>
    <w:rsid w:val="4013200C"/>
    <w:rsid w:val="40167D4F"/>
    <w:rsid w:val="401B7113"/>
    <w:rsid w:val="401C35B7"/>
    <w:rsid w:val="401D732F"/>
    <w:rsid w:val="40295CD4"/>
    <w:rsid w:val="40307062"/>
    <w:rsid w:val="40316936"/>
    <w:rsid w:val="40324B88"/>
    <w:rsid w:val="40356427"/>
    <w:rsid w:val="4037219F"/>
    <w:rsid w:val="40377B31"/>
    <w:rsid w:val="403A57EB"/>
    <w:rsid w:val="40442B0E"/>
    <w:rsid w:val="404448BC"/>
    <w:rsid w:val="404B79F8"/>
    <w:rsid w:val="40503261"/>
    <w:rsid w:val="40532D51"/>
    <w:rsid w:val="40580367"/>
    <w:rsid w:val="40583EC3"/>
    <w:rsid w:val="405B43E7"/>
    <w:rsid w:val="405C39B3"/>
    <w:rsid w:val="40610FCA"/>
    <w:rsid w:val="40642868"/>
    <w:rsid w:val="40662A84"/>
    <w:rsid w:val="406805AA"/>
    <w:rsid w:val="40703903"/>
    <w:rsid w:val="40766C97"/>
    <w:rsid w:val="407927B7"/>
    <w:rsid w:val="407A3945"/>
    <w:rsid w:val="407C22A8"/>
    <w:rsid w:val="408475C8"/>
    <w:rsid w:val="40864ED4"/>
    <w:rsid w:val="40866C82"/>
    <w:rsid w:val="408D0011"/>
    <w:rsid w:val="408D1DBF"/>
    <w:rsid w:val="409273D5"/>
    <w:rsid w:val="40941FC1"/>
    <w:rsid w:val="40974022"/>
    <w:rsid w:val="40A67324"/>
    <w:rsid w:val="40AD5093"/>
    <w:rsid w:val="40B03CFF"/>
    <w:rsid w:val="40B41A41"/>
    <w:rsid w:val="40B51316"/>
    <w:rsid w:val="40B732E0"/>
    <w:rsid w:val="40BC26A4"/>
    <w:rsid w:val="40BE466E"/>
    <w:rsid w:val="40BF2194"/>
    <w:rsid w:val="40BF3F42"/>
    <w:rsid w:val="40C652D1"/>
    <w:rsid w:val="40CC70B0"/>
    <w:rsid w:val="40D865F2"/>
    <w:rsid w:val="40D95004"/>
    <w:rsid w:val="40DC4AF4"/>
    <w:rsid w:val="40DC68A2"/>
    <w:rsid w:val="40E045E4"/>
    <w:rsid w:val="40E340D5"/>
    <w:rsid w:val="40E816EB"/>
    <w:rsid w:val="40E85247"/>
    <w:rsid w:val="40EA7211"/>
    <w:rsid w:val="40F81422"/>
    <w:rsid w:val="40FE2C30"/>
    <w:rsid w:val="4105229D"/>
    <w:rsid w:val="410C7492"/>
    <w:rsid w:val="410F4ECA"/>
    <w:rsid w:val="410F7001"/>
    <w:rsid w:val="41114BBA"/>
    <w:rsid w:val="411424E0"/>
    <w:rsid w:val="412A3AB2"/>
    <w:rsid w:val="412C5A7C"/>
    <w:rsid w:val="4134048C"/>
    <w:rsid w:val="41344930"/>
    <w:rsid w:val="413C5593"/>
    <w:rsid w:val="4142704D"/>
    <w:rsid w:val="41432DC5"/>
    <w:rsid w:val="41436921"/>
    <w:rsid w:val="414601C0"/>
    <w:rsid w:val="414A4154"/>
    <w:rsid w:val="414C312D"/>
    <w:rsid w:val="414F3518"/>
    <w:rsid w:val="414F52C6"/>
    <w:rsid w:val="41526B64"/>
    <w:rsid w:val="41536A5A"/>
    <w:rsid w:val="415B010F"/>
    <w:rsid w:val="415D3E87"/>
    <w:rsid w:val="415E19AD"/>
    <w:rsid w:val="41654AEA"/>
    <w:rsid w:val="41686388"/>
    <w:rsid w:val="41720FB5"/>
    <w:rsid w:val="41780CC1"/>
    <w:rsid w:val="41782A6F"/>
    <w:rsid w:val="41801923"/>
    <w:rsid w:val="41831414"/>
    <w:rsid w:val="41850CE8"/>
    <w:rsid w:val="418A09F4"/>
    <w:rsid w:val="4198071E"/>
    <w:rsid w:val="41990C37"/>
    <w:rsid w:val="419E7FFC"/>
    <w:rsid w:val="41A35612"/>
    <w:rsid w:val="41A9097B"/>
    <w:rsid w:val="41AE46E3"/>
    <w:rsid w:val="41AF2209"/>
    <w:rsid w:val="41AF401A"/>
    <w:rsid w:val="41B36150"/>
    <w:rsid w:val="41BF18FF"/>
    <w:rsid w:val="41C07F5B"/>
    <w:rsid w:val="41C537DA"/>
    <w:rsid w:val="41C55588"/>
    <w:rsid w:val="41CD47B2"/>
    <w:rsid w:val="41CE268F"/>
    <w:rsid w:val="41D34149"/>
    <w:rsid w:val="41D659E7"/>
    <w:rsid w:val="41DB2FFE"/>
    <w:rsid w:val="41DD28D2"/>
    <w:rsid w:val="41E33AEE"/>
    <w:rsid w:val="41E579D9"/>
    <w:rsid w:val="41EE0F83"/>
    <w:rsid w:val="41F320F5"/>
    <w:rsid w:val="41F34391"/>
    <w:rsid w:val="41F540C0"/>
    <w:rsid w:val="41FA16D6"/>
    <w:rsid w:val="41FD4D22"/>
    <w:rsid w:val="4202058A"/>
    <w:rsid w:val="42022339"/>
    <w:rsid w:val="420559F8"/>
    <w:rsid w:val="42073093"/>
    <w:rsid w:val="420E5181"/>
    <w:rsid w:val="420F6EB4"/>
    <w:rsid w:val="42100EF9"/>
    <w:rsid w:val="42134546"/>
    <w:rsid w:val="42164036"/>
    <w:rsid w:val="42181B5C"/>
    <w:rsid w:val="421A1D78"/>
    <w:rsid w:val="421F738E"/>
    <w:rsid w:val="42204EB5"/>
    <w:rsid w:val="42254279"/>
    <w:rsid w:val="422B5D33"/>
    <w:rsid w:val="42334BE8"/>
    <w:rsid w:val="42360234"/>
    <w:rsid w:val="42366486"/>
    <w:rsid w:val="42380F46"/>
    <w:rsid w:val="423A5F76"/>
    <w:rsid w:val="423A7D24"/>
    <w:rsid w:val="423F533B"/>
    <w:rsid w:val="42415557"/>
    <w:rsid w:val="424D3EFC"/>
    <w:rsid w:val="425012F6"/>
    <w:rsid w:val="425F778B"/>
    <w:rsid w:val="426254CD"/>
    <w:rsid w:val="4262727B"/>
    <w:rsid w:val="426B6130"/>
    <w:rsid w:val="426E4640"/>
    <w:rsid w:val="426E5C20"/>
    <w:rsid w:val="42734FE4"/>
    <w:rsid w:val="42745FF7"/>
    <w:rsid w:val="42750D5C"/>
    <w:rsid w:val="42770F78"/>
    <w:rsid w:val="427B20EB"/>
    <w:rsid w:val="42813BA5"/>
    <w:rsid w:val="428E62C2"/>
    <w:rsid w:val="42903DE8"/>
    <w:rsid w:val="42937435"/>
    <w:rsid w:val="42957651"/>
    <w:rsid w:val="429D6505"/>
    <w:rsid w:val="429E2606"/>
    <w:rsid w:val="42A42166"/>
    <w:rsid w:val="42A930FC"/>
    <w:rsid w:val="42AE0712"/>
    <w:rsid w:val="42B555FD"/>
    <w:rsid w:val="42B75819"/>
    <w:rsid w:val="42C10446"/>
    <w:rsid w:val="42C341BE"/>
    <w:rsid w:val="42C6780A"/>
    <w:rsid w:val="42CE4911"/>
    <w:rsid w:val="42D068DB"/>
    <w:rsid w:val="42D53EF1"/>
    <w:rsid w:val="42D55C9F"/>
    <w:rsid w:val="42DA32B5"/>
    <w:rsid w:val="42DC0DDB"/>
    <w:rsid w:val="42DF267A"/>
    <w:rsid w:val="42E303BC"/>
    <w:rsid w:val="42E34F87"/>
    <w:rsid w:val="42E36CC4"/>
    <w:rsid w:val="42E61C5A"/>
    <w:rsid w:val="42F02AD9"/>
    <w:rsid w:val="42FC147E"/>
    <w:rsid w:val="43014CE6"/>
    <w:rsid w:val="43095949"/>
    <w:rsid w:val="430A3B9B"/>
    <w:rsid w:val="430B16C1"/>
    <w:rsid w:val="430D368B"/>
    <w:rsid w:val="431542ED"/>
    <w:rsid w:val="43192030"/>
    <w:rsid w:val="43195B8C"/>
    <w:rsid w:val="431C567C"/>
    <w:rsid w:val="431E7646"/>
    <w:rsid w:val="432509D4"/>
    <w:rsid w:val="432A7D99"/>
    <w:rsid w:val="432F1853"/>
    <w:rsid w:val="43301127"/>
    <w:rsid w:val="43317379"/>
    <w:rsid w:val="43326C4D"/>
    <w:rsid w:val="43362BE2"/>
    <w:rsid w:val="43372AFC"/>
    <w:rsid w:val="43374264"/>
    <w:rsid w:val="433B1FA6"/>
    <w:rsid w:val="433E55F2"/>
    <w:rsid w:val="43404C67"/>
    <w:rsid w:val="4340580E"/>
    <w:rsid w:val="43430E5B"/>
    <w:rsid w:val="434B5F61"/>
    <w:rsid w:val="434D1CD9"/>
    <w:rsid w:val="434D3A87"/>
    <w:rsid w:val="434D7F2B"/>
    <w:rsid w:val="43505326"/>
    <w:rsid w:val="435639F0"/>
    <w:rsid w:val="435718DF"/>
    <w:rsid w:val="43572B58"/>
    <w:rsid w:val="4359242C"/>
    <w:rsid w:val="435B61A4"/>
    <w:rsid w:val="436634C5"/>
    <w:rsid w:val="43670FED"/>
    <w:rsid w:val="436B215F"/>
    <w:rsid w:val="436F39FE"/>
    <w:rsid w:val="43707776"/>
    <w:rsid w:val="4374370A"/>
    <w:rsid w:val="43762FDE"/>
    <w:rsid w:val="43776D56"/>
    <w:rsid w:val="437B6846"/>
    <w:rsid w:val="437C436D"/>
    <w:rsid w:val="437E1E93"/>
    <w:rsid w:val="437E6337"/>
    <w:rsid w:val="43827BD5"/>
    <w:rsid w:val="438A4CDB"/>
    <w:rsid w:val="438C45B0"/>
    <w:rsid w:val="43943464"/>
    <w:rsid w:val="43963680"/>
    <w:rsid w:val="439F6C52"/>
    <w:rsid w:val="43A15B81"/>
    <w:rsid w:val="43A7763B"/>
    <w:rsid w:val="43B12268"/>
    <w:rsid w:val="43B35FE0"/>
    <w:rsid w:val="43B43B06"/>
    <w:rsid w:val="43B458B4"/>
    <w:rsid w:val="43BD0C0D"/>
    <w:rsid w:val="43BE6733"/>
    <w:rsid w:val="43C55D14"/>
    <w:rsid w:val="43CA332A"/>
    <w:rsid w:val="43CE0EDD"/>
    <w:rsid w:val="43D23F8D"/>
    <w:rsid w:val="43E048FB"/>
    <w:rsid w:val="43E06BC0"/>
    <w:rsid w:val="43EF2D90"/>
    <w:rsid w:val="43F6182A"/>
    <w:rsid w:val="43F62371"/>
    <w:rsid w:val="43F63B4A"/>
    <w:rsid w:val="440523CD"/>
    <w:rsid w:val="440A7BCA"/>
    <w:rsid w:val="440E3217"/>
    <w:rsid w:val="4413082D"/>
    <w:rsid w:val="44150A49"/>
    <w:rsid w:val="44185E43"/>
    <w:rsid w:val="441A605F"/>
    <w:rsid w:val="441F5424"/>
    <w:rsid w:val="44226CC2"/>
    <w:rsid w:val="4427252A"/>
    <w:rsid w:val="442A3DC9"/>
    <w:rsid w:val="442A5B77"/>
    <w:rsid w:val="44337121"/>
    <w:rsid w:val="443964FB"/>
    <w:rsid w:val="444014B0"/>
    <w:rsid w:val="444430DC"/>
    <w:rsid w:val="44450C02"/>
    <w:rsid w:val="444A5133"/>
    <w:rsid w:val="444E3841"/>
    <w:rsid w:val="44531571"/>
    <w:rsid w:val="44586B88"/>
    <w:rsid w:val="445C2410"/>
    <w:rsid w:val="446077EA"/>
    <w:rsid w:val="446C2633"/>
    <w:rsid w:val="44797F00"/>
    <w:rsid w:val="448636F5"/>
    <w:rsid w:val="44863BD7"/>
    <w:rsid w:val="4487121B"/>
    <w:rsid w:val="448C6831"/>
    <w:rsid w:val="44901E7E"/>
    <w:rsid w:val="44906321"/>
    <w:rsid w:val="4492209A"/>
    <w:rsid w:val="449D0A3E"/>
    <w:rsid w:val="449F47B6"/>
    <w:rsid w:val="44A1408B"/>
    <w:rsid w:val="44A45929"/>
    <w:rsid w:val="44A973E3"/>
    <w:rsid w:val="44AB315B"/>
    <w:rsid w:val="44AE0556"/>
    <w:rsid w:val="44B32010"/>
    <w:rsid w:val="44B85878"/>
    <w:rsid w:val="44BA6EFA"/>
    <w:rsid w:val="44BC6C57"/>
    <w:rsid w:val="44BE04AE"/>
    <w:rsid w:val="44C304A5"/>
    <w:rsid w:val="44C935E1"/>
    <w:rsid w:val="44CD379F"/>
    <w:rsid w:val="44CE0BF8"/>
    <w:rsid w:val="44CE29A6"/>
    <w:rsid w:val="44CE6128"/>
    <w:rsid w:val="44D51F86"/>
    <w:rsid w:val="44D77AAC"/>
    <w:rsid w:val="44D8091B"/>
    <w:rsid w:val="44DC50C3"/>
    <w:rsid w:val="44E4041B"/>
    <w:rsid w:val="44E53C9A"/>
    <w:rsid w:val="44E64193"/>
    <w:rsid w:val="44E67CEF"/>
    <w:rsid w:val="44E95A32"/>
    <w:rsid w:val="44EB79FC"/>
    <w:rsid w:val="44EC107E"/>
    <w:rsid w:val="44ED5522"/>
    <w:rsid w:val="44EE4DF6"/>
    <w:rsid w:val="44F00B6E"/>
    <w:rsid w:val="44F87A23"/>
    <w:rsid w:val="44F92119"/>
    <w:rsid w:val="44FA19ED"/>
    <w:rsid w:val="44FE14DD"/>
    <w:rsid w:val="45050ABD"/>
    <w:rsid w:val="45063999"/>
    <w:rsid w:val="45102FBE"/>
    <w:rsid w:val="451505D5"/>
    <w:rsid w:val="45156827"/>
    <w:rsid w:val="451707F1"/>
    <w:rsid w:val="451830D1"/>
    <w:rsid w:val="451E56DB"/>
    <w:rsid w:val="45207111"/>
    <w:rsid w:val="4521341D"/>
    <w:rsid w:val="45244CBC"/>
    <w:rsid w:val="45264590"/>
    <w:rsid w:val="452803B1"/>
    <w:rsid w:val="452A22D2"/>
    <w:rsid w:val="452B7957"/>
    <w:rsid w:val="452B7DF8"/>
    <w:rsid w:val="452F78E8"/>
    <w:rsid w:val="45343151"/>
    <w:rsid w:val="45357EA7"/>
    <w:rsid w:val="453749EF"/>
    <w:rsid w:val="45392515"/>
    <w:rsid w:val="453B3D19"/>
    <w:rsid w:val="453C2005"/>
    <w:rsid w:val="45435142"/>
    <w:rsid w:val="45462E84"/>
    <w:rsid w:val="454B049A"/>
    <w:rsid w:val="454C31E3"/>
    <w:rsid w:val="455530C7"/>
    <w:rsid w:val="455A248C"/>
    <w:rsid w:val="455E01CE"/>
    <w:rsid w:val="456450B8"/>
    <w:rsid w:val="456926CF"/>
    <w:rsid w:val="456D0411"/>
    <w:rsid w:val="456F42B6"/>
    <w:rsid w:val="45717F01"/>
    <w:rsid w:val="45754AE2"/>
    <w:rsid w:val="45774351"/>
    <w:rsid w:val="457A48DC"/>
    <w:rsid w:val="457D6C89"/>
    <w:rsid w:val="457E261E"/>
    <w:rsid w:val="45815C6A"/>
    <w:rsid w:val="45837C34"/>
    <w:rsid w:val="4588349D"/>
    <w:rsid w:val="458B6AE9"/>
    <w:rsid w:val="4594599D"/>
    <w:rsid w:val="45963C95"/>
    <w:rsid w:val="459736E0"/>
    <w:rsid w:val="4597548E"/>
    <w:rsid w:val="459B4F7E"/>
    <w:rsid w:val="459E4A6E"/>
    <w:rsid w:val="45AA6F6F"/>
    <w:rsid w:val="45B002FD"/>
    <w:rsid w:val="45B15221"/>
    <w:rsid w:val="45B1654F"/>
    <w:rsid w:val="45B222C8"/>
    <w:rsid w:val="45B24076"/>
    <w:rsid w:val="45B7168C"/>
    <w:rsid w:val="45BC4EF4"/>
    <w:rsid w:val="45BE2A1A"/>
    <w:rsid w:val="45C36283"/>
    <w:rsid w:val="45C51FFB"/>
    <w:rsid w:val="45C53DA9"/>
    <w:rsid w:val="45CF69D6"/>
    <w:rsid w:val="45D16BF2"/>
    <w:rsid w:val="45D466E2"/>
    <w:rsid w:val="45D86D8A"/>
    <w:rsid w:val="45D97854"/>
    <w:rsid w:val="45DB2DA7"/>
    <w:rsid w:val="45E16709"/>
    <w:rsid w:val="45E561F9"/>
    <w:rsid w:val="45E85CE9"/>
    <w:rsid w:val="45EF0E26"/>
    <w:rsid w:val="45EF52CA"/>
    <w:rsid w:val="45F34DBA"/>
    <w:rsid w:val="45F4639B"/>
    <w:rsid w:val="45F60406"/>
    <w:rsid w:val="45F83DBE"/>
    <w:rsid w:val="45FE72BB"/>
    <w:rsid w:val="46001285"/>
    <w:rsid w:val="460348D1"/>
    <w:rsid w:val="46054AED"/>
    <w:rsid w:val="460A3EB2"/>
    <w:rsid w:val="46113492"/>
    <w:rsid w:val="4613720A"/>
    <w:rsid w:val="46166C6B"/>
    <w:rsid w:val="461A0599"/>
    <w:rsid w:val="461B1C1B"/>
    <w:rsid w:val="461E795D"/>
    <w:rsid w:val="462027DB"/>
    <w:rsid w:val="4624773C"/>
    <w:rsid w:val="462705C0"/>
    <w:rsid w:val="46276298"/>
    <w:rsid w:val="46277F1D"/>
    <w:rsid w:val="462C207A"/>
    <w:rsid w:val="462C7957"/>
    <w:rsid w:val="46326F64"/>
    <w:rsid w:val="46375482"/>
    <w:rsid w:val="463827CD"/>
    <w:rsid w:val="463914F2"/>
    <w:rsid w:val="463A37C2"/>
    <w:rsid w:val="46432FE7"/>
    <w:rsid w:val="464367F4"/>
    <w:rsid w:val="46447445"/>
    <w:rsid w:val="46492C2C"/>
    <w:rsid w:val="464A2ED4"/>
    <w:rsid w:val="464C6278"/>
    <w:rsid w:val="464E3D9E"/>
    <w:rsid w:val="464F7B16"/>
    <w:rsid w:val="465670F7"/>
    <w:rsid w:val="4663559F"/>
    <w:rsid w:val="466435C2"/>
    <w:rsid w:val="4665558C"/>
    <w:rsid w:val="46696E2A"/>
    <w:rsid w:val="466A41DE"/>
    <w:rsid w:val="466B0DF4"/>
    <w:rsid w:val="467001B9"/>
    <w:rsid w:val="46716462"/>
    <w:rsid w:val="467852BF"/>
    <w:rsid w:val="467C4DAF"/>
    <w:rsid w:val="467D0B27"/>
    <w:rsid w:val="46843C64"/>
    <w:rsid w:val="4685178A"/>
    <w:rsid w:val="46873754"/>
    <w:rsid w:val="468772B0"/>
    <w:rsid w:val="4689127A"/>
    <w:rsid w:val="468B4FF2"/>
    <w:rsid w:val="4690085B"/>
    <w:rsid w:val="469D2F78"/>
    <w:rsid w:val="469F284C"/>
    <w:rsid w:val="46A14816"/>
    <w:rsid w:val="46A2058E"/>
    <w:rsid w:val="46A21030"/>
    <w:rsid w:val="46A3775F"/>
    <w:rsid w:val="46A47E62"/>
    <w:rsid w:val="46A93A02"/>
    <w:rsid w:val="46AC31BB"/>
    <w:rsid w:val="46AE6F33"/>
    <w:rsid w:val="46B06807"/>
    <w:rsid w:val="46B81B60"/>
    <w:rsid w:val="46BD2CD2"/>
    <w:rsid w:val="46BF2EEE"/>
    <w:rsid w:val="46C027C2"/>
    <w:rsid w:val="46C202E8"/>
    <w:rsid w:val="46C6602A"/>
    <w:rsid w:val="46C93D6D"/>
    <w:rsid w:val="46CB1893"/>
    <w:rsid w:val="46D303D0"/>
    <w:rsid w:val="46D324F5"/>
    <w:rsid w:val="46D85D5E"/>
    <w:rsid w:val="46E110B6"/>
    <w:rsid w:val="46E464B1"/>
    <w:rsid w:val="46EB4F16"/>
    <w:rsid w:val="46EB5A91"/>
    <w:rsid w:val="46EB783F"/>
    <w:rsid w:val="46F54B62"/>
    <w:rsid w:val="46F96400"/>
    <w:rsid w:val="46FB7453"/>
    <w:rsid w:val="47013507"/>
    <w:rsid w:val="47070831"/>
    <w:rsid w:val="4709049F"/>
    <w:rsid w:val="470D1EAB"/>
    <w:rsid w:val="4712301E"/>
    <w:rsid w:val="47136D96"/>
    <w:rsid w:val="4714323A"/>
    <w:rsid w:val="471843AC"/>
    <w:rsid w:val="471A0124"/>
    <w:rsid w:val="471E4F2D"/>
    <w:rsid w:val="47214171"/>
    <w:rsid w:val="47217D1E"/>
    <w:rsid w:val="47267C30"/>
    <w:rsid w:val="472745EF"/>
    <w:rsid w:val="47283A28"/>
    <w:rsid w:val="472F5737"/>
    <w:rsid w:val="47392CA0"/>
    <w:rsid w:val="4740402F"/>
    <w:rsid w:val="47411B55"/>
    <w:rsid w:val="47484C91"/>
    <w:rsid w:val="47490A0A"/>
    <w:rsid w:val="474B40A1"/>
    <w:rsid w:val="47503B46"/>
    <w:rsid w:val="4750669E"/>
    <w:rsid w:val="475278BE"/>
    <w:rsid w:val="47555600"/>
    <w:rsid w:val="47590C4D"/>
    <w:rsid w:val="475F1FDB"/>
    <w:rsid w:val="47615D53"/>
    <w:rsid w:val="4764253A"/>
    <w:rsid w:val="476B6BD2"/>
    <w:rsid w:val="476E221E"/>
    <w:rsid w:val="47705F96"/>
    <w:rsid w:val="47721D0E"/>
    <w:rsid w:val="47743CD8"/>
    <w:rsid w:val="47767A51"/>
    <w:rsid w:val="47775577"/>
    <w:rsid w:val="4780267D"/>
    <w:rsid w:val="478657BA"/>
    <w:rsid w:val="478A7058"/>
    <w:rsid w:val="478B2DD0"/>
    <w:rsid w:val="47903914"/>
    <w:rsid w:val="47911556"/>
    <w:rsid w:val="4792415F"/>
    <w:rsid w:val="47947ED7"/>
    <w:rsid w:val="47971775"/>
    <w:rsid w:val="479814DE"/>
    <w:rsid w:val="4799373F"/>
    <w:rsid w:val="479A3013"/>
    <w:rsid w:val="479E48B1"/>
    <w:rsid w:val="479F062A"/>
    <w:rsid w:val="47A125F4"/>
    <w:rsid w:val="47A345BE"/>
    <w:rsid w:val="47A619B8"/>
    <w:rsid w:val="47A83982"/>
    <w:rsid w:val="47AE5B4B"/>
    <w:rsid w:val="47AF4D11"/>
    <w:rsid w:val="47B10A89"/>
    <w:rsid w:val="47C167F2"/>
    <w:rsid w:val="47C3090A"/>
    <w:rsid w:val="47C5711C"/>
    <w:rsid w:val="47C572D2"/>
    <w:rsid w:val="47C618D6"/>
    <w:rsid w:val="47C702AC"/>
    <w:rsid w:val="47C84024"/>
    <w:rsid w:val="47CA1B4A"/>
    <w:rsid w:val="47CA38F8"/>
    <w:rsid w:val="47CA56A6"/>
    <w:rsid w:val="47CB7671"/>
    <w:rsid w:val="47CC58C3"/>
    <w:rsid w:val="47D06A35"/>
    <w:rsid w:val="47D209FF"/>
    <w:rsid w:val="47D82CFC"/>
    <w:rsid w:val="47DA06FF"/>
    <w:rsid w:val="47E250E6"/>
    <w:rsid w:val="47EC7D13"/>
    <w:rsid w:val="47EF335F"/>
    <w:rsid w:val="47F210A1"/>
    <w:rsid w:val="47FB61A8"/>
    <w:rsid w:val="47FE17F4"/>
    <w:rsid w:val="48005001"/>
    <w:rsid w:val="48030BB8"/>
    <w:rsid w:val="480706A9"/>
    <w:rsid w:val="480C5CBF"/>
    <w:rsid w:val="480D7C89"/>
    <w:rsid w:val="480F1C53"/>
    <w:rsid w:val="481029EC"/>
    <w:rsid w:val="48111527"/>
    <w:rsid w:val="481132D5"/>
    <w:rsid w:val="48147269"/>
    <w:rsid w:val="481903DC"/>
    <w:rsid w:val="48194880"/>
    <w:rsid w:val="482F7BFF"/>
    <w:rsid w:val="48311BC9"/>
    <w:rsid w:val="48313978"/>
    <w:rsid w:val="48335942"/>
    <w:rsid w:val="483B08B4"/>
    <w:rsid w:val="483B72D6"/>
    <w:rsid w:val="48425B85"/>
    <w:rsid w:val="48474B8F"/>
    <w:rsid w:val="484E10AB"/>
    <w:rsid w:val="48531B40"/>
    <w:rsid w:val="485E04E5"/>
    <w:rsid w:val="48651113"/>
    <w:rsid w:val="48693111"/>
    <w:rsid w:val="486A7B57"/>
    <w:rsid w:val="486C0E54"/>
    <w:rsid w:val="486F44A0"/>
    <w:rsid w:val="487877F8"/>
    <w:rsid w:val="487B1097"/>
    <w:rsid w:val="487B4BF3"/>
    <w:rsid w:val="487E46E3"/>
    <w:rsid w:val="488937B4"/>
    <w:rsid w:val="48895562"/>
    <w:rsid w:val="488A3088"/>
    <w:rsid w:val="488C6E00"/>
    <w:rsid w:val="4893018E"/>
    <w:rsid w:val="48964F48"/>
    <w:rsid w:val="489857A5"/>
    <w:rsid w:val="489A151D"/>
    <w:rsid w:val="48A759E8"/>
    <w:rsid w:val="48AE4D34"/>
    <w:rsid w:val="48B06BBA"/>
    <w:rsid w:val="48B32CAF"/>
    <w:rsid w:val="48B462F8"/>
    <w:rsid w:val="48B819A3"/>
    <w:rsid w:val="48B85E47"/>
    <w:rsid w:val="48BA1BBF"/>
    <w:rsid w:val="48BE57BF"/>
    <w:rsid w:val="48C12F4D"/>
    <w:rsid w:val="48C26CC5"/>
    <w:rsid w:val="48C91E02"/>
    <w:rsid w:val="48CD6A89"/>
    <w:rsid w:val="48D36555"/>
    <w:rsid w:val="48DB38E3"/>
    <w:rsid w:val="48E24C72"/>
    <w:rsid w:val="48EB47DC"/>
    <w:rsid w:val="48EB621C"/>
    <w:rsid w:val="48F13107"/>
    <w:rsid w:val="48F549A5"/>
    <w:rsid w:val="48F54AE7"/>
    <w:rsid w:val="48FD1AAC"/>
    <w:rsid w:val="48FD385A"/>
    <w:rsid w:val="48FF5824"/>
    <w:rsid w:val="490177EE"/>
    <w:rsid w:val="4904108C"/>
    <w:rsid w:val="49155047"/>
    <w:rsid w:val="49170DBF"/>
    <w:rsid w:val="49172B6D"/>
    <w:rsid w:val="49177011"/>
    <w:rsid w:val="491829E2"/>
    <w:rsid w:val="491A265E"/>
    <w:rsid w:val="491F7C74"/>
    <w:rsid w:val="492334DC"/>
    <w:rsid w:val="492360B3"/>
    <w:rsid w:val="49261002"/>
    <w:rsid w:val="492928A1"/>
    <w:rsid w:val="492B03C7"/>
    <w:rsid w:val="492B6619"/>
    <w:rsid w:val="49311153"/>
    <w:rsid w:val="49373210"/>
    <w:rsid w:val="49382AE4"/>
    <w:rsid w:val="49396E43"/>
    <w:rsid w:val="493A4AAE"/>
    <w:rsid w:val="493C25D4"/>
    <w:rsid w:val="494B6CBB"/>
    <w:rsid w:val="494D2A33"/>
    <w:rsid w:val="49583186"/>
    <w:rsid w:val="495E69EE"/>
    <w:rsid w:val="4960696A"/>
    <w:rsid w:val="496164DE"/>
    <w:rsid w:val="49627B61"/>
    <w:rsid w:val="496438D9"/>
    <w:rsid w:val="49675177"/>
    <w:rsid w:val="49690EEF"/>
    <w:rsid w:val="49697141"/>
    <w:rsid w:val="4972103F"/>
    <w:rsid w:val="497A134E"/>
    <w:rsid w:val="497F6965"/>
    <w:rsid w:val="4981448B"/>
    <w:rsid w:val="49830203"/>
    <w:rsid w:val="49831FB1"/>
    <w:rsid w:val="49843F7B"/>
    <w:rsid w:val="49885819"/>
    <w:rsid w:val="499C7517"/>
    <w:rsid w:val="499F0DB5"/>
    <w:rsid w:val="49A14B2D"/>
    <w:rsid w:val="49A40179"/>
    <w:rsid w:val="49A95790"/>
    <w:rsid w:val="49AF0FF8"/>
    <w:rsid w:val="49B26D3A"/>
    <w:rsid w:val="49B605D8"/>
    <w:rsid w:val="49B77EAC"/>
    <w:rsid w:val="49B91E77"/>
    <w:rsid w:val="49BC54C3"/>
    <w:rsid w:val="49C01457"/>
    <w:rsid w:val="49C27E46"/>
    <w:rsid w:val="49CD26CE"/>
    <w:rsid w:val="49CF169A"/>
    <w:rsid w:val="49D00F6E"/>
    <w:rsid w:val="49D22F38"/>
    <w:rsid w:val="49D46CB0"/>
    <w:rsid w:val="49D767A1"/>
    <w:rsid w:val="49DD13D6"/>
    <w:rsid w:val="49E05655"/>
    <w:rsid w:val="49E1317B"/>
    <w:rsid w:val="49E65B40"/>
    <w:rsid w:val="49EF3AEA"/>
    <w:rsid w:val="49EF447C"/>
    <w:rsid w:val="49EF7646"/>
    <w:rsid w:val="49F64E79"/>
    <w:rsid w:val="4A005146"/>
    <w:rsid w:val="4A0368E5"/>
    <w:rsid w:val="4A056E6A"/>
    <w:rsid w:val="4A070E34"/>
    <w:rsid w:val="4A0A0924"/>
    <w:rsid w:val="4A0A26D2"/>
    <w:rsid w:val="4A0D5D1E"/>
    <w:rsid w:val="4A121587"/>
    <w:rsid w:val="4A174DEF"/>
    <w:rsid w:val="4A176B9D"/>
    <w:rsid w:val="4A1B668D"/>
    <w:rsid w:val="4A205A52"/>
    <w:rsid w:val="4A227A1C"/>
    <w:rsid w:val="4A266DE0"/>
    <w:rsid w:val="4A280DAA"/>
    <w:rsid w:val="4A286FFC"/>
    <w:rsid w:val="4A2B035D"/>
    <w:rsid w:val="4A2B5779"/>
    <w:rsid w:val="4A363423"/>
    <w:rsid w:val="4A3634C7"/>
    <w:rsid w:val="4A392FB7"/>
    <w:rsid w:val="4A3D2AA8"/>
    <w:rsid w:val="4A3D4856"/>
    <w:rsid w:val="4A404346"/>
    <w:rsid w:val="4A477482"/>
    <w:rsid w:val="4A4831FA"/>
    <w:rsid w:val="4A4C6847"/>
    <w:rsid w:val="4A522363"/>
    <w:rsid w:val="4A547DF1"/>
    <w:rsid w:val="4A5B4CDC"/>
    <w:rsid w:val="4A5E2A1E"/>
    <w:rsid w:val="4A606796"/>
    <w:rsid w:val="4A631DE2"/>
    <w:rsid w:val="4A69564B"/>
    <w:rsid w:val="4A6C6EE9"/>
    <w:rsid w:val="4A6F69D9"/>
    <w:rsid w:val="4A742241"/>
    <w:rsid w:val="4A77763C"/>
    <w:rsid w:val="4A7810B6"/>
    <w:rsid w:val="4A783AE0"/>
    <w:rsid w:val="4A7B3665"/>
    <w:rsid w:val="4A7B712C"/>
    <w:rsid w:val="4A7D2EA4"/>
    <w:rsid w:val="4A800BE6"/>
    <w:rsid w:val="4A82495E"/>
    <w:rsid w:val="4A857FAB"/>
    <w:rsid w:val="4A867813"/>
    <w:rsid w:val="4A875AD1"/>
    <w:rsid w:val="4A8A736F"/>
    <w:rsid w:val="4A8B21F5"/>
    <w:rsid w:val="4A8E53AE"/>
    <w:rsid w:val="4A8F2BD7"/>
    <w:rsid w:val="4A946440"/>
    <w:rsid w:val="4A9B157C"/>
    <w:rsid w:val="4A9D70A2"/>
    <w:rsid w:val="4A9E2E1A"/>
    <w:rsid w:val="4A9F106C"/>
    <w:rsid w:val="4A9F5E3B"/>
    <w:rsid w:val="4AA04DE4"/>
    <w:rsid w:val="4AA20B5D"/>
    <w:rsid w:val="4AA541A9"/>
    <w:rsid w:val="4AA743C5"/>
    <w:rsid w:val="4AA91EEB"/>
    <w:rsid w:val="4AAA5C63"/>
    <w:rsid w:val="4AAC432F"/>
    <w:rsid w:val="4AAE7501"/>
    <w:rsid w:val="4AB10DA0"/>
    <w:rsid w:val="4AB60164"/>
    <w:rsid w:val="4ABD3CDB"/>
    <w:rsid w:val="4AC079A4"/>
    <w:rsid w:val="4AC2566C"/>
    <w:rsid w:val="4AC42881"/>
    <w:rsid w:val="4AC565F9"/>
    <w:rsid w:val="4AC7411F"/>
    <w:rsid w:val="4AC77877"/>
    <w:rsid w:val="4ACE54AE"/>
    <w:rsid w:val="4AD056CA"/>
    <w:rsid w:val="4AD54A8E"/>
    <w:rsid w:val="4AD66A58"/>
    <w:rsid w:val="4AD8632C"/>
    <w:rsid w:val="4ADF76BB"/>
    <w:rsid w:val="4AE271AB"/>
    <w:rsid w:val="4AE304BB"/>
    <w:rsid w:val="4AE3590F"/>
    <w:rsid w:val="4AE42F23"/>
    <w:rsid w:val="4AE44CD1"/>
    <w:rsid w:val="4AE9678B"/>
    <w:rsid w:val="4AEA6060"/>
    <w:rsid w:val="4AEF3676"/>
    <w:rsid w:val="4AEF4D63"/>
    <w:rsid w:val="4AF313B8"/>
    <w:rsid w:val="4AF34F14"/>
    <w:rsid w:val="4AF55C4E"/>
    <w:rsid w:val="4AF56EDE"/>
    <w:rsid w:val="4AF62C56"/>
    <w:rsid w:val="4AFB201B"/>
    <w:rsid w:val="4AFF1B0B"/>
    <w:rsid w:val="4B005883"/>
    <w:rsid w:val="4B0233A9"/>
    <w:rsid w:val="4B06733D"/>
    <w:rsid w:val="4B09298A"/>
    <w:rsid w:val="4B133808"/>
    <w:rsid w:val="4B166E55"/>
    <w:rsid w:val="4B182BCD"/>
    <w:rsid w:val="4B1B446B"/>
    <w:rsid w:val="4B1C090F"/>
    <w:rsid w:val="4B1D4687"/>
    <w:rsid w:val="4B201A81"/>
    <w:rsid w:val="4B217CD3"/>
    <w:rsid w:val="4B223A4B"/>
    <w:rsid w:val="4B271062"/>
    <w:rsid w:val="4B2C0426"/>
    <w:rsid w:val="4B307F16"/>
    <w:rsid w:val="4B3244C7"/>
    <w:rsid w:val="4B3612A5"/>
    <w:rsid w:val="4B3A2B43"/>
    <w:rsid w:val="4B3D2633"/>
    <w:rsid w:val="4B41375A"/>
    <w:rsid w:val="4B4B2FA2"/>
    <w:rsid w:val="4B4D6D1A"/>
    <w:rsid w:val="4B517E8D"/>
    <w:rsid w:val="4B582C25"/>
    <w:rsid w:val="4B5F07FC"/>
    <w:rsid w:val="4B616322"/>
    <w:rsid w:val="4B6422B6"/>
    <w:rsid w:val="4B69167A"/>
    <w:rsid w:val="4B744BCF"/>
    <w:rsid w:val="4B751DCD"/>
    <w:rsid w:val="4B771FE9"/>
    <w:rsid w:val="4B7F2C4C"/>
    <w:rsid w:val="4B80775D"/>
    <w:rsid w:val="4B810772"/>
    <w:rsid w:val="4B83273C"/>
    <w:rsid w:val="4B8535CF"/>
    <w:rsid w:val="4B8D7117"/>
    <w:rsid w:val="4B9009B5"/>
    <w:rsid w:val="4B92472D"/>
    <w:rsid w:val="4B984A35"/>
    <w:rsid w:val="4B9A1834"/>
    <w:rsid w:val="4B9D30D2"/>
    <w:rsid w:val="4B9F509C"/>
    <w:rsid w:val="4BA10E14"/>
    <w:rsid w:val="4BA44460"/>
    <w:rsid w:val="4BA83F51"/>
    <w:rsid w:val="4BAA536B"/>
    <w:rsid w:val="4BAE583F"/>
    <w:rsid w:val="4BAF3531"/>
    <w:rsid w:val="4BB01057"/>
    <w:rsid w:val="4BB072A9"/>
    <w:rsid w:val="4BB23021"/>
    <w:rsid w:val="4BB24DCF"/>
    <w:rsid w:val="4BB37753"/>
    <w:rsid w:val="4BB548C0"/>
    <w:rsid w:val="4BBB7051"/>
    <w:rsid w:val="4BBC79FC"/>
    <w:rsid w:val="4BBD5522"/>
    <w:rsid w:val="4BC44B03"/>
    <w:rsid w:val="4BC52D55"/>
    <w:rsid w:val="4BCD7E5B"/>
    <w:rsid w:val="4BCE24FB"/>
    <w:rsid w:val="4BD42F98"/>
    <w:rsid w:val="4BD9235C"/>
    <w:rsid w:val="4BE8259F"/>
    <w:rsid w:val="4BED22AB"/>
    <w:rsid w:val="4BF278C2"/>
    <w:rsid w:val="4BFA0524"/>
    <w:rsid w:val="4C017B05"/>
    <w:rsid w:val="4C030A03"/>
    <w:rsid w:val="4C0513A3"/>
    <w:rsid w:val="4C0D0258"/>
    <w:rsid w:val="4C0D1AB5"/>
    <w:rsid w:val="4C101AF6"/>
    <w:rsid w:val="4C115F9A"/>
    <w:rsid w:val="4C196BFC"/>
    <w:rsid w:val="4C1A4723"/>
    <w:rsid w:val="4C20442F"/>
    <w:rsid w:val="4C2061DD"/>
    <w:rsid w:val="4C211F55"/>
    <w:rsid w:val="4C215AB1"/>
    <w:rsid w:val="4C286E40"/>
    <w:rsid w:val="4C2E5100"/>
    <w:rsid w:val="4C2F4672"/>
    <w:rsid w:val="4C303F46"/>
    <w:rsid w:val="4C387E6A"/>
    <w:rsid w:val="4C392DFB"/>
    <w:rsid w:val="4C3A6B73"/>
    <w:rsid w:val="4C3E2B07"/>
    <w:rsid w:val="4C3E48B5"/>
    <w:rsid w:val="4C43011D"/>
    <w:rsid w:val="4C440A71"/>
    <w:rsid w:val="4C455C43"/>
    <w:rsid w:val="4C4579F1"/>
    <w:rsid w:val="4C4719BC"/>
    <w:rsid w:val="4C4A5008"/>
    <w:rsid w:val="4C526272"/>
    <w:rsid w:val="4C575977"/>
    <w:rsid w:val="4C583BC9"/>
    <w:rsid w:val="4C60096A"/>
    <w:rsid w:val="4C653E79"/>
    <w:rsid w:val="4C662E2D"/>
    <w:rsid w:val="4C673E0C"/>
    <w:rsid w:val="4C72455F"/>
    <w:rsid w:val="4C765DFD"/>
    <w:rsid w:val="4C793B3F"/>
    <w:rsid w:val="4C7E73A7"/>
    <w:rsid w:val="4C806C7C"/>
    <w:rsid w:val="4C885B30"/>
    <w:rsid w:val="4C9149E5"/>
    <w:rsid w:val="4C9444D5"/>
    <w:rsid w:val="4C995F8F"/>
    <w:rsid w:val="4C9D6AA1"/>
    <w:rsid w:val="4C9D782D"/>
    <w:rsid w:val="4CA02E7A"/>
    <w:rsid w:val="4CA46E0E"/>
    <w:rsid w:val="4CA50490"/>
    <w:rsid w:val="4CAA5AA7"/>
    <w:rsid w:val="4CAB10A5"/>
    <w:rsid w:val="4CAE1A3B"/>
    <w:rsid w:val="4CAE37E9"/>
    <w:rsid w:val="4CB16E35"/>
    <w:rsid w:val="4CB30DFF"/>
    <w:rsid w:val="4CB37051"/>
    <w:rsid w:val="4CB65212"/>
    <w:rsid w:val="4CC27294"/>
    <w:rsid w:val="4CC36B68"/>
    <w:rsid w:val="4CC50B32"/>
    <w:rsid w:val="4CD80866"/>
    <w:rsid w:val="4CDA2830"/>
    <w:rsid w:val="4CDD7C2A"/>
    <w:rsid w:val="4CE0771A"/>
    <w:rsid w:val="4CE511D4"/>
    <w:rsid w:val="4CE92A73"/>
    <w:rsid w:val="4CF17B79"/>
    <w:rsid w:val="4CF5766A"/>
    <w:rsid w:val="4CF84A64"/>
    <w:rsid w:val="4CFD207A"/>
    <w:rsid w:val="4CFD651E"/>
    <w:rsid w:val="4D043409"/>
    <w:rsid w:val="4D072EF9"/>
    <w:rsid w:val="4D0A29E9"/>
    <w:rsid w:val="4D0C49B3"/>
    <w:rsid w:val="4D0E072B"/>
    <w:rsid w:val="4D0E4287"/>
    <w:rsid w:val="4D1A2C2C"/>
    <w:rsid w:val="4D1A70D0"/>
    <w:rsid w:val="4D1B4BF6"/>
    <w:rsid w:val="4D1E46E0"/>
    <w:rsid w:val="4D215B35"/>
    <w:rsid w:val="4D221AE1"/>
    <w:rsid w:val="4D27359B"/>
    <w:rsid w:val="4D292E6F"/>
    <w:rsid w:val="4D2A6BE7"/>
    <w:rsid w:val="4D2B308B"/>
    <w:rsid w:val="4D2E66D8"/>
    <w:rsid w:val="4D341814"/>
    <w:rsid w:val="4D36558C"/>
    <w:rsid w:val="4D445EFB"/>
    <w:rsid w:val="4D453A21"/>
    <w:rsid w:val="4D461C73"/>
    <w:rsid w:val="4D4B7289"/>
    <w:rsid w:val="4D4E0B28"/>
    <w:rsid w:val="4D537EEC"/>
    <w:rsid w:val="4D565C2E"/>
    <w:rsid w:val="4D5679DC"/>
    <w:rsid w:val="4D573E80"/>
    <w:rsid w:val="4D5A127B"/>
    <w:rsid w:val="4D5A3970"/>
    <w:rsid w:val="4D5D6FBD"/>
    <w:rsid w:val="4D5F7326"/>
    <w:rsid w:val="4D64034B"/>
    <w:rsid w:val="4D64659D"/>
    <w:rsid w:val="4D64784A"/>
    <w:rsid w:val="4D697710"/>
    <w:rsid w:val="4D6B792C"/>
    <w:rsid w:val="4D700A9E"/>
    <w:rsid w:val="4D7105B0"/>
    <w:rsid w:val="4D7A31B0"/>
    <w:rsid w:val="4D7D31BB"/>
    <w:rsid w:val="4D7F5185"/>
    <w:rsid w:val="4D834C75"/>
    <w:rsid w:val="4D866514"/>
    <w:rsid w:val="4D897DB2"/>
    <w:rsid w:val="4D92310A"/>
    <w:rsid w:val="4D9C5D37"/>
    <w:rsid w:val="4D9F3A3B"/>
    <w:rsid w:val="4DA44BEC"/>
    <w:rsid w:val="4DA44F26"/>
    <w:rsid w:val="4DA644C0"/>
    <w:rsid w:val="4DA70238"/>
    <w:rsid w:val="4DA8648A"/>
    <w:rsid w:val="4DAB41CC"/>
    <w:rsid w:val="4DAD3AA0"/>
    <w:rsid w:val="4DB017E2"/>
    <w:rsid w:val="4DB03590"/>
    <w:rsid w:val="4DB07591"/>
    <w:rsid w:val="4DB841F3"/>
    <w:rsid w:val="4DC94652"/>
    <w:rsid w:val="4DCB500F"/>
    <w:rsid w:val="4DCC6C2B"/>
    <w:rsid w:val="4DD311EA"/>
    <w:rsid w:val="4DD5524B"/>
    <w:rsid w:val="4DD728CB"/>
    <w:rsid w:val="4DDA7F5C"/>
    <w:rsid w:val="4DDC25D7"/>
    <w:rsid w:val="4DDE1EAC"/>
    <w:rsid w:val="4DE1374A"/>
    <w:rsid w:val="4DE14C7E"/>
    <w:rsid w:val="4DE35714"/>
    <w:rsid w:val="4DE4323A"/>
    <w:rsid w:val="4DE80F7C"/>
    <w:rsid w:val="4DEA6AA2"/>
    <w:rsid w:val="4DF07E31"/>
    <w:rsid w:val="4DF25957"/>
    <w:rsid w:val="4DFA480C"/>
    <w:rsid w:val="4DFC53E1"/>
    <w:rsid w:val="4DFE60AA"/>
    <w:rsid w:val="4E01203E"/>
    <w:rsid w:val="4E037B64"/>
    <w:rsid w:val="4E04568A"/>
    <w:rsid w:val="4E061402"/>
    <w:rsid w:val="4E0A0EF3"/>
    <w:rsid w:val="4E0D2791"/>
    <w:rsid w:val="4E0F475B"/>
    <w:rsid w:val="4E18437E"/>
    <w:rsid w:val="4E1C29D4"/>
    <w:rsid w:val="4E1D798E"/>
    <w:rsid w:val="4E200716"/>
    <w:rsid w:val="4E235B10"/>
    <w:rsid w:val="4E261AA5"/>
    <w:rsid w:val="4E293D18"/>
    <w:rsid w:val="4E2C0965"/>
    <w:rsid w:val="4E2F0959"/>
    <w:rsid w:val="4E323096"/>
    <w:rsid w:val="4E3441C2"/>
    <w:rsid w:val="4E3B5550"/>
    <w:rsid w:val="4E3B72FE"/>
    <w:rsid w:val="4E3E6DEE"/>
    <w:rsid w:val="4E41243B"/>
    <w:rsid w:val="4E467A51"/>
    <w:rsid w:val="4E4B5067"/>
    <w:rsid w:val="4E4E16AF"/>
    <w:rsid w:val="4E604FB7"/>
    <w:rsid w:val="4E616639"/>
    <w:rsid w:val="4E626374"/>
    <w:rsid w:val="4E644A95"/>
    <w:rsid w:val="4E6879C7"/>
    <w:rsid w:val="4E6A373F"/>
    <w:rsid w:val="4E6B3BF2"/>
    <w:rsid w:val="4E6F51FA"/>
    <w:rsid w:val="4E760336"/>
    <w:rsid w:val="4E790595"/>
    <w:rsid w:val="4E791BD4"/>
    <w:rsid w:val="4E797E26"/>
    <w:rsid w:val="4E7B3B9E"/>
    <w:rsid w:val="4E8642F1"/>
    <w:rsid w:val="4E8C7B5A"/>
    <w:rsid w:val="4E916F1E"/>
    <w:rsid w:val="4E962449"/>
    <w:rsid w:val="4E984750"/>
    <w:rsid w:val="4E9B5FEF"/>
    <w:rsid w:val="4E9B7D9D"/>
    <w:rsid w:val="4EA16178"/>
    <w:rsid w:val="4EA34EA3"/>
    <w:rsid w:val="4EA56E6D"/>
    <w:rsid w:val="4EB175C0"/>
    <w:rsid w:val="4EB40E5E"/>
    <w:rsid w:val="4EB470B0"/>
    <w:rsid w:val="4EB66985"/>
    <w:rsid w:val="4EB726FD"/>
    <w:rsid w:val="4EBE3A8B"/>
    <w:rsid w:val="4EBE7A67"/>
    <w:rsid w:val="4EC07803"/>
    <w:rsid w:val="4EC15329"/>
    <w:rsid w:val="4EC310A1"/>
    <w:rsid w:val="4EC45545"/>
    <w:rsid w:val="4EC512BE"/>
    <w:rsid w:val="4EC609B7"/>
    <w:rsid w:val="4EC70B92"/>
    <w:rsid w:val="4ECC7F56"/>
    <w:rsid w:val="4ECF7A46"/>
    <w:rsid w:val="4ED17C62"/>
    <w:rsid w:val="4ED27537"/>
    <w:rsid w:val="4EDB288F"/>
    <w:rsid w:val="4EDD03B5"/>
    <w:rsid w:val="4EDE412D"/>
    <w:rsid w:val="4EE5726A"/>
    <w:rsid w:val="4EE71234"/>
    <w:rsid w:val="4EE740AC"/>
    <w:rsid w:val="4EE74D90"/>
    <w:rsid w:val="4EEC23A6"/>
    <w:rsid w:val="4EED24BD"/>
    <w:rsid w:val="4EEE25C2"/>
    <w:rsid w:val="4EEF1E97"/>
    <w:rsid w:val="4EEF5DE4"/>
    <w:rsid w:val="4EF676C9"/>
    <w:rsid w:val="4EF70D4B"/>
    <w:rsid w:val="4EF85299"/>
    <w:rsid w:val="4EFA0F67"/>
    <w:rsid w:val="4F0022F6"/>
    <w:rsid w:val="4F0771E0"/>
    <w:rsid w:val="4F0F2539"/>
    <w:rsid w:val="4F11005F"/>
    <w:rsid w:val="4F155DA1"/>
    <w:rsid w:val="4F161B19"/>
    <w:rsid w:val="4F18319B"/>
    <w:rsid w:val="4F195165"/>
    <w:rsid w:val="4F1D754B"/>
    <w:rsid w:val="4F2831CE"/>
    <w:rsid w:val="4F343D4D"/>
    <w:rsid w:val="4F3501F1"/>
    <w:rsid w:val="4F3D0E54"/>
    <w:rsid w:val="4F3E697A"/>
    <w:rsid w:val="4F4420B0"/>
    <w:rsid w:val="4F473A81"/>
    <w:rsid w:val="4F4A531F"/>
    <w:rsid w:val="4F50502B"/>
    <w:rsid w:val="4F512B51"/>
    <w:rsid w:val="4F5166AD"/>
    <w:rsid w:val="4F587A3C"/>
    <w:rsid w:val="4F601ECF"/>
    <w:rsid w:val="4F610FE6"/>
    <w:rsid w:val="4F6C1739"/>
    <w:rsid w:val="4F712E54"/>
    <w:rsid w:val="4F756840"/>
    <w:rsid w:val="4F77635D"/>
    <w:rsid w:val="4F786330"/>
    <w:rsid w:val="4F7A5C04"/>
    <w:rsid w:val="4F7B372A"/>
    <w:rsid w:val="4F7C5E20"/>
    <w:rsid w:val="4F7F76BE"/>
    <w:rsid w:val="4F813436"/>
    <w:rsid w:val="4F8627FB"/>
    <w:rsid w:val="4F876573"/>
    <w:rsid w:val="4F8847C5"/>
    <w:rsid w:val="4F8922EB"/>
    <w:rsid w:val="4F895E47"/>
    <w:rsid w:val="4F8C3B89"/>
    <w:rsid w:val="4F8E7901"/>
    <w:rsid w:val="4F905428"/>
    <w:rsid w:val="4F9273F2"/>
    <w:rsid w:val="4F9A0054"/>
    <w:rsid w:val="4F9A44F8"/>
    <w:rsid w:val="4F9B0FCB"/>
    <w:rsid w:val="4F9C201E"/>
    <w:rsid w:val="4F9E7653"/>
    <w:rsid w:val="4FA233AD"/>
    <w:rsid w:val="4FA64C4B"/>
    <w:rsid w:val="4FA72771"/>
    <w:rsid w:val="4FAE3B00"/>
    <w:rsid w:val="4FAE58AE"/>
    <w:rsid w:val="4FB72A18"/>
    <w:rsid w:val="4FC450D1"/>
    <w:rsid w:val="4FC60E49"/>
    <w:rsid w:val="4FCB46B2"/>
    <w:rsid w:val="4FCE23B2"/>
    <w:rsid w:val="4FD25A40"/>
    <w:rsid w:val="4FD5108C"/>
    <w:rsid w:val="4FD95020"/>
    <w:rsid w:val="4FDA1E85"/>
    <w:rsid w:val="4FDA66A3"/>
    <w:rsid w:val="4FDF1F0B"/>
    <w:rsid w:val="4FE13ED5"/>
    <w:rsid w:val="4FE27115"/>
    <w:rsid w:val="4FEB08B0"/>
    <w:rsid w:val="4FED287A"/>
    <w:rsid w:val="4FF54280"/>
    <w:rsid w:val="4FF736F9"/>
    <w:rsid w:val="4FF82FCD"/>
    <w:rsid w:val="4FFA0AF3"/>
    <w:rsid w:val="4FFA6D45"/>
    <w:rsid w:val="4FFF435B"/>
    <w:rsid w:val="500515AC"/>
    <w:rsid w:val="500656EA"/>
    <w:rsid w:val="500D280C"/>
    <w:rsid w:val="50100AA5"/>
    <w:rsid w:val="50106568"/>
    <w:rsid w:val="50111D04"/>
    <w:rsid w:val="50241A99"/>
    <w:rsid w:val="502A3255"/>
    <w:rsid w:val="502F2E92"/>
    <w:rsid w:val="50306C0B"/>
    <w:rsid w:val="503404A9"/>
    <w:rsid w:val="503474FD"/>
    <w:rsid w:val="5038161B"/>
    <w:rsid w:val="503A5393"/>
    <w:rsid w:val="503C110B"/>
    <w:rsid w:val="50414974"/>
    <w:rsid w:val="504B57F2"/>
    <w:rsid w:val="50504BB7"/>
    <w:rsid w:val="50506121"/>
    <w:rsid w:val="50566671"/>
    <w:rsid w:val="505F0910"/>
    <w:rsid w:val="50650662"/>
    <w:rsid w:val="50700DB5"/>
    <w:rsid w:val="507408A5"/>
    <w:rsid w:val="507C775A"/>
    <w:rsid w:val="507F724A"/>
    <w:rsid w:val="508807F5"/>
    <w:rsid w:val="508825A3"/>
    <w:rsid w:val="508B5BEF"/>
    <w:rsid w:val="508D1967"/>
    <w:rsid w:val="50923421"/>
    <w:rsid w:val="50926F7D"/>
    <w:rsid w:val="5095081C"/>
    <w:rsid w:val="50964CC0"/>
    <w:rsid w:val="509C191A"/>
    <w:rsid w:val="509F6E0B"/>
    <w:rsid w:val="50A3118B"/>
    <w:rsid w:val="50A373DC"/>
    <w:rsid w:val="50A606DB"/>
    <w:rsid w:val="50AA076B"/>
    <w:rsid w:val="50B11AF9"/>
    <w:rsid w:val="50B213CE"/>
    <w:rsid w:val="50B27620"/>
    <w:rsid w:val="50B43398"/>
    <w:rsid w:val="50B52C6C"/>
    <w:rsid w:val="50BB0282"/>
    <w:rsid w:val="50BB4726"/>
    <w:rsid w:val="50BE4216"/>
    <w:rsid w:val="50BE7D72"/>
    <w:rsid w:val="50C25AB5"/>
    <w:rsid w:val="50C8299F"/>
    <w:rsid w:val="50CE26AB"/>
    <w:rsid w:val="50CF1F80"/>
    <w:rsid w:val="50CF3D2E"/>
    <w:rsid w:val="50D17AA6"/>
    <w:rsid w:val="50D21A70"/>
    <w:rsid w:val="50D37CC2"/>
    <w:rsid w:val="50D650BC"/>
    <w:rsid w:val="50D70E34"/>
    <w:rsid w:val="50D91050"/>
    <w:rsid w:val="50E721EF"/>
    <w:rsid w:val="50E7551B"/>
    <w:rsid w:val="50E81293"/>
    <w:rsid w:val="50EF617E"/>
    <w:rsid w:val="50F25C6E"/>
    <w:rsid w:val="50F352E5"/>
    <w:rsid w:val="50F43794"/>
    <w:rsid w:val="50FB4B23"/>
    <w:rsid w:val="51065BD7"/>
    <w:rsid w:val="510D4856"/>
    <w:rsid w:val="510F4A72"/>
    <w:rsid w:val="51142088"/>
    <w:rsid w:val="51167BAE"/>
    <w:rsid w:val="51173420"/>
    <w:rsid w:val="511931FB"/>
    <w:rsid w:val="512322CB"/>
    <w:rsid w:val="5124051D"/>
    <w:rsid w:val="512978E2"/>
    <w:rsid w:val="512E4EF8"/>
    <w:rsid w:val="51385D77"/>
    <w:rsid w:val="5139389D"/>
    <w:rsid w:val="513D0EC1"/>
    <w:rsid w:val="513D15DF"/>
    <w:rsid w:val="51417051"/>
    <w:rsid w:val="5144296E"/>
    <w:rsid w:val="5147420C"/>
    <w:rsid w:val="514857F0"/>
    <w:rsid w:val="51497F84"/>
    <w:rsid w:val="514E10F6"/>
    <w:rsid w:val="514F4E6E"/>
    <w:rsid w:val="51510BE7"/>
    <w:rsid w:val="51595CED"/>
    <w:rsid w:val="5164091A"/>
    <w:rsid w:val="51694182"/>
    <w:rsid w:val="516A1CA8"/>
    <w:rsid w:val="51714DE5"/>
    <w:rsid w:val="517174DB"/>
    <w:rsid w:val="51730B5D"/>
    <w:rsid w:val="51790C79"/>
    <w:rsid w:val="517D5B92"/>
    <w:rsid w:val="5180327A"/>
    <w:rsid w:val="5181771E"/>
    <w:rsid w:val="51835B64"/>
    <w:rsid w:val="51844B18"/>
    <w:rsid w:val="51870AAC"/>
    <w:rsid w:val="518845C1"/>
    <w:rsid w:val="518935BB"/>
    <w:rsid w:val="518A40F8"/>
    <w:rsid w:val="5190050C"/>
    <w:rsid w:val="51937451"/>
    <w:rsid w:val="51954F77"/>
    <w:rsid w:val="519A07DF"/>
    <w:rsid w:val="519C4558"/>
    <w:rsid w:val="51A11B6E"/>
    <w:rsid w:val="51A449CF"/>
    <w:rsid w:val="51A46F68"/>
    <w:rsid w:val="51A52CE0"/>
    <w:rsid w:val="51AC0513"/>
    <w:rsid w:val="51AE428B"/>
    <w:rsid w:val="51AE7DE7"/>
    <w:rsid w:val="51B64EEE"/>
    <w:rsid w:val="51B86EB8"/>
    <w:rsid w:val="51B8783B"/>
    <w:rsid w:val="51C13FBE"/>
    <w:rsid w:val="51C25640"/>
    <w:rsid w:val="51D13AD5"/>
    <w:rsid w:val="51D57A6A"/>
    <w:rsid w:val="51E23F34"/>
    <w:rsid w:val="51E3391E"/>
    <w:rsid w:val="51E9516C"/>
    <w:rsid w:val="51ED4DB3"/>
    <w:rsid w:val="51F779E0"/>
    <w:rsid w:val="51FE0D6E"/>
    <w:rsid w:val="51FE4019"/>
    <w:rsid w:val="51FF0643"/>
    <w:rsid w:val="5201085F"/>
    <w:rsid w:val="5208399B"/>
    <w:rsid w:val="52097713"/>
    <w:rsid w:val="520D7203"/>
    <w:rsid w:val="52120376"/>
    <w:rsid w:val="52173BDE"/>
    <w:rsid w:val="52175619"/>
    <w:rsid w:val="5217598C"/>
    <w:rsid w:val="521C11F4"/>
    <w:rsid w:val="521C50D3"/>
    <w:rsid w:val="521D6D1B"/>
    <w:rsid w:val="522105B9"/>
    <w:rsid w:val="5221680B"/>
    <w:rsid w:val="522307D5"/>
    <w:rsid w:val="522B43D6"/>
    <w:rsid w:val="522D3402"/>
    <w:rsid w:val="522D51B0"/>
    <w:rsid w:val="522E2CD6"/>
    <w:rsid w:val="52306A4E"/>
    <w:rsid w:val="523522B6"/>
    <w:rsid w:val="523634E2"/>
    <w:rsid w:val="5237602E"/>
    <w:rsid w:val="523E560F"/>
    <w:rsid w:val="523E73BD"/>
    <w:rsid w:val="52410C5B"/>
    <w:rsid w:val="52426781"/>
    <w:rsid w:val="52432C25"/>
    <w:rsid w:val="524424F9"/>
    <w:rsid w:val="524644C3"/>
    <w:rsid w:val="524B3888"/>
    <w:rsid w:val="524E5126"/>
    <w:rsid w:val="525070F0"/>
    <w:rsid w:val="525564B4"/>
    <w:rsid w:val="525941F7"/>
    <w:rsid w:val="525C5A95"/>
    <w:rsid w:val="525F10E1"/>
    <w:rsid w:val="5264494A"/>
    <w:rsid w:val="527032EE"/>
    <w:rsid w:val="527C6137"/>
    <w:rsid w:val="528648C0"/>
    <w:rsid w:val="52880638"/>
    <w:rsid w:val="528B1ED6"/>
    <w:rsid w:val="528F4D76"/>
    <w:rsid w:val="52903990"/>
    <w:rsid w:val="5290573F"/>
    <w:rsid w:val="52952D55"/>
    <w:rsid w:val="52990A97"/>
    <w:rsid w:val="529A036B"/>
    <w:rsid w:val="529A65BD"/>
    <w:rsid w:val="529B480F"/>
    <w:rsid w:val="529E60AD"/>
    <w:rsid w:val="52A01B73"/>
    <w:rsid w:val="52A15B9E"/>
    <w:rsid w:val="52A631B4"/>
    <w:rsid w:val="52A64F62"/>
    <w:rsid w:val="52A772D3"/>
    <w:rsid w:val="52A86F2C"/>
    <w:rsid w:val="52AA2CA4"/>
    <w:rsid w:val="52AA6800"/>
    <w:rsid w:val="52AD4542"/>
    <w:rsid w:val="52AF3E17"/>
    <w:rsid w:val="52B15DE1"/>
    <w:rsid w:val="52B23BD5"/>
    <w:rsid w:val="52BB0A0D"/>
    <w:rsid w:val="52C06024"/>
    <w:rsid w:val="52C109FC"/>
    <w:rsid w:val="52C84ED8"/>
    <w:rsid w:val="52CB0C33"/>
    <w:rsid w:val="52CB6777"/>
    <w:rsid w:val="52CD07D7"/>
    <w:rsid w:val="52D23FA9"/>
    <w:rsid w:val="52DB10B0"/>
    <w:rsid w:val="52DE294E"/>
    <w:rsid w:val="52DE46FC"/>
    <w:rsid w:val="52E066C6"/>
    <w:rsid w:val="52E33AC0"/>
    <w:rsid w:val="52F60BCD"/>
    <w:rsid w:val="52FB52AE"/>
    <w:rsid w:val="52FE08FA"/>
    <w:rsid w:val="52FE4D9E"/>
    <w:rsid w:val="53073C53"/>
    <w:rsid w:val="53093984"/>
    <w:rsid w:val="530A54F1"/>
    <w:rsid w:val="530D4FE1"/>
    <w:rsid w:val="530D6D8F"/>
    <w:rsid w:val="530F0D59"/>
    <w:rsid w:val="530F48B5"/>
    <w:rsid w:val="531511DA"/>
    <w:rsid w:val="531935A4"/>
    <w:rsid w:val="531A6615"/>
    <w:rsid w:val="531C6FD2"/>
    <w:rsid w:val="5321043D"/>
    <w:rsid w:val="53234805"/>
    <w:rsid w:val="532E7431"/>
    <w:rsid w:val="5334431C"/>
    <w:rsid w:val="53391D29"/>
    <w:rsid w:val="53394028"/>
    <w:rsid w:val="533E519B"/>
    <w:rsid w:val="534327B1"/>
    <w:rsid w:val="534C5B09"/>
    <w:rsid w:val="534D3630"/>
    <w:rsid w:val="534D53DE"/>
    <w:rsid w:val="53511372"/>
    <w:rsid w:val="53514ECE"/>
    <w:rsid w:val="5356677C"/>
    <w:rsid w:val="53591FD4"/>
    <w:rsid w:val="535B3F9E"/>
    <w:rsid w:val="536015B5"/>
    <w:rsid w:val="53603363"/>
    <w:rsid w:val="536410A5"/>
    <w:rsid w:val="53694469"/>
    <w:rsid w:val="536A2433"/>
    <w:rsid w:val="536C1D08"/>
    <w:rsid w:val="5371346F"/>
    <w:rsid w:val="53746E0E"/>
    <w:rsid w:val="537A20AC"/>
    <w:rsid w:val="53807561"/>
    <w:rsid w:val="53874D93"/>
    <w:rsid w:val="53894668"/>
    <w:rsid w:val="538E1C7E"/>
    <w:rsid w:val="538F59F6"/>
    <w:rsid w:val="53980258"/>
    <w:rsid w:val="53A34DF3"/>
    <w:rsid w:val="53A56FC8"/>
    <w:rsid w:val="53AB6CD4"/>
    <w:rsid w:val="53B66FD2"/>
    <w:rsid w:val="53BD07B5"/>
    <w:rsid w:val="53BD2563"/>
    <w:rsid w:val="53C07FC2"/>
    <w:rsid w:val="53C20A91"/>
    <w:rsid w:val="53C71634"/>
    <w:rsid w:val="53CB2ED2"/>
    <w:rsid w:val="53D004E8"/>
    <w:rsid w:val="53D224B3"/>
    <w:rsid w:val="53D37FD9"/>
    <w:rsid w:val="53D506F4"/>
    <w:rsid w:val="53D61877"/>
    <w:rsid w:val="53DD49B3"/>
    <w:rsid w:val="53E53868"/>
    <w:rsid w:val="53E932F1"/>
    <w:rsid w:val="53EC2E48"/>
    <w:rsid w:val="53EC33B3"/>
    <w:rsid w:val="53F00B8B"/>
    <w:rsid w:val="53F1220D"/>
    <w:rsid w:val="53F358CF"/>
    <w:rsid w:val="53F73CC7"/>
    <w:rsid w:val="53FA5565"/>
    <w:rsid w:val="53FC752F"/>
    <w:rsid w:val="54042E5B"/>
    <w:rsid w:val="5406215C"/>
    <w:rsid w:val="540957A8"/>
    <w:rsid w:val="540C7047"/>
    <w:rsid w:val="541128AF"/>
    <w:rsid w:val="5411465D"/>
    <w:rsid w:val="54122300"/>
    <w:rsid w:val="541859EC"/>
    <w:rsid w:val="541D1254"/>
    <w:rsid w:val="541D74A6"/>
    <w:rsid w:val="541F321E"/>
    <w:rsid w:val="541F4FCC"/>
    <w:rsid w:val="54210ABC"/>
    <w:rsid w:val="54212AF2"/>
    <w:rsid w:val="54221FF2"/>
    <w:rsid w:val="54244390"/>
    <w:rsid w:val="542556BE"/>
    <w:rsid w:val="542645AC"/>
    <w:rsid w:val="5426635A"/>
    <w:rsid w:val="54273E81"/>
    <w:rsid w:val="542B1BC3"/>
    <w:rsid w:val="542D593B"/>
    <w:rsid w:val="54300F87"/>
    <w:rsid w:val="543618F8"/>
    <w:rsid w:val="54370568"/>
    <w:rsid w:val="54372316"/>
    <w:rsid w:val="543A0058"/>
    <w:rsid w:val="543C792C"/>
    <w:rsid w:val="544113E6"/>
    <w:rsid w:val="54413194"/>
    <w:rsid w:val="54505185"/>
    <w:rsid w:val="54532EC8"/>
    <w:rsid w:val="54534C76"/>
    <w:rsid w:val="545509EE"/>
    <w:rsid w:val="5455279C"/>
    <w:rsid w:val="545804DE"/>
    <w:rsid w:val="54596730"/>
    <w:rsid w:val="545F186C"/>
    <w:rsid w:val="546724CF"/>
    <w:rsid w:val="54680721"/>
    <w:rsid w:val="54694499"/>
    <w:rsid w:val="54696247"/>
    <w:rsid w:val="546B6463"/>
    <w:rsid w:val="546E385E"/>
    <w:rsid w:val="54703A7A"/>
    <w:rsid w:val="547075D6"/>
    <w:rsid w:val="54727444"/>
    <w:rsid w:val="54773FDF"/>
    <w:rsid w:val="547C41CC"/>
    <w:rsid w:val="547C4C67"/>
    <w:rsid w:val="54837309"/>
    <w:rsid w:val="548E5CAE"/>
    <w:rsid w:val="54921C42"/>
    <w:rsid w:val="549534E0"/>
    <w:rsid w:val="549938DE"/>
    <w:rsid w:val="549A4653"/>
    <w:rsid w:val="54AA453A"/>
    <w:rsid w:val="54B020C8"/>
    <w:rsid w:val="54B2440D"/>
    <w:rsid w:val="54B27BEE"/>
    <w:rsid w:val="54BB2F47"/>
    <w:rsid w:val="54BC0A6D"/>
    <w:rsid w:val="54BC6CBF"/>
    <w:rsid w:val="54C16083"/>
    <w:rsid w:val="54C3004D"/>
    <w:rsid w:val="54CA13DC"/>
    <w:rsid w:val="54CA271A"/>
    <w:rsid w:val="54CE638C"/>
    <w:rsid w:val="54CF254E"/>
    <w:rsid w:val="54CF4877"/>
    <w:rsid w:val="54CF6505"/>
    <w:rsid w:val="54D2203E"/>
    <w:rsid w:val="54D73AF9"/>
    <w:rsid w:val="54D9161F"/>
    <w:rsid w:val="54E16725"/>
    <w:rsid w:val="54E3249D"/>
    <w:rsid w:val="54E56216"/>
    <w:rsid w:val="54E57FC4"/>
    <w:rsid w:val="54E63D3C"/>
    <w:rsid w:val="54E67898"/>
    <w:rsid w:val="54E81862"/>
    <w:rsid w:val="54EB1352"/>
    <w:rsid w:val="54EB3100"/>
    <w:rsid w:val="54ED50CA"/>
    <w:rsid w:val="54F77CF7"/>
    <w:rsid w:val="54F975CB"/>
    <w:rsid w:val="54FE4BE1"/>
    <w:rsid w:val="550146D2"/>
    <w:rsid w:val="5511700B"/>
    <w:rsid w:val="55195EBF"/>
    <w:rsid w:val="551E5284"/>
    <w:rsid w:val="55202DAA"/>
    <w:rsid w:val="5523289A"/>
    <w:rsid w:val="552503C0"/>
    <w:rsid w:val="55257D91"/>
    <w:rsid w:val="552705DC"/>
    <w:rsid w:val="5527238A"/>
    <w:rsid w:val="55286102"/>
    <w:rsid w:val="552A1E7A"/>
    <w:rsid w:val="552A3C28"/>
    <w:rsid w:val="552A59D6"/>
    <w:rsid w:val="552D196B"/>
    <w:rsid w:val="55304C19"/>
    <w:rsid w:val="55314FB7"/>
    <w:rsid w:val="5540021F"/>
    <w:rsid w:val="5540344C"/>
    <w:rsid w:val="55456CB4"/>
    <w:rsid w:val="55466588"/>
    <w:rsid w:val="55472A2C"/>
    <w:rsid w:val="55480552"/>
    <w:rsid w:val="554F368F"/>
    <w:rsid w:val="554F7B33"/>
    <w:rsid w:val="55530F92"/>
    <w:rsid w:val="5559450E"/>
    <w:rsid w:val="555A12FD"/>
    <w:rsid w:val="555C7B5A"/>
    <w:rsid w:val="555E5F59"/>
    <w:rsid w:val="555E7D76"/>
    <w:rsid w:val="5560589C"/>
    <w:rsid w:val="556233C2"/>
    <w:rsid w:val="55630EE8"/>
    <w:rsid w:val="55652EB2"/>
    <w:rsid w:val="556B1D07"/>
    <w:rsid w:val="556F3D31"/>
    <w:rsid w:val="55747599"/>
    <w:rsid w:val="557B0928"/>
    <w:rsid w:val="557D01FC"/>
    <w:rsid w:val="55816DF8"/>
    <w:rsid w:val="55872E29"/>
    <w:rsid w:val="5588094F"/>
    <w:rsid w:val="558E065B"/>
    <w:rsid w:val="5594082D"/>
    <w:rsid w:val="559612BE"/>
    <w:rsid w:val="55983288"/>
    <w:rsid w:val="55985036"/>
    <w:rsid w:val="559B0682"/>
    <w:rsid w:val="559D264C"/>
    <w:rsid w:val="55A20145"/>
    <w:rsid w:val="55A27B5B"/>
    <w:rsid w:val="55B160F8"/>
    <w:rsid w:val="55B91086"/>
    <w:rsid w:val="55B915CA"/>
    <w:rsid w:val="55BD684B"/>
    <w:rsid w:val="55CB540B"/>
    <w:rsid w:val="55CD4B1F"/>
    <w:rsid w:val="55D14930"/>
    <w:rsid w:val="55D41DE6"/>
    <w:rsid w:val="55DA564E"/>
    <w:rsid w:val="55E42029"/>
    <w:rsid w:val="55EC35D4"/>
    <w:rsid w:val="55EE2EA8"/>
    <w:rsid w:val="55F304BE"/>
    <w:rsid w:val="55F3226C"/>
    <w:rsid w:val="55F34962"/>
    <w:rsid w:val="55F54236"/>
    <w:rsid w:val="55F8121C"/>
    <w:rsid w:val="55F83D27"/>
    <w:rsid w:val="55F86516"/>
    <w:rsid w:val="55F873F7"/>
    <w:rsid w:val="56010E2D"/>
    <w:rsid w:val="56073F6A"/>
    <w:rsid w:val="560B1CAC"/>
    <w:rsid w:val="561072C2"/>
    <w:rsid w:val="56123253"/>
    <w:rsid w:val="561623FF"/>
    <w:rsid w:val="56187F25"/>
    <w:rsid w:val="561D19DF"/>
    <w:rsid w:val="5625773C"/>
    <w:rsid w:val="56260894"/>
    <w:rsid w:val="562C1C22"/>
    <w:rsid w:val="56310FE7"/>
    <w:rsid w:val="5633442A"/>
    <w:rsid w:val="56334818"/>
    <w:rsid w:val="56352885"/>
    <w:rsid w:val="5648247B"/>
    <w:rsid w:val="564927D4"/>
    <w:rsid w:val="56494582"/>
    <w:rsid w:val="564B3E56"/>
    <w:rsid w:val="564B654C"/>
    <w:rsid w:val="564E7DEA"/>
    <w:rsid w:val="565151E5"/>
    <w:rsid w:val="565371AF"/>
    <w:rsid w:val="56552F27"/>
    <w:rsid w:val="565C42B5"/>
    <w:rsid w:val="565C6063"/>
    <w:rsid w:val="56625644"/>
    <w:rsid w:val="566B44F9"/>
    <w:rsid w:val="56785D5C"/>
    <w:rsid w:val="56866145"/>
    <w:rsid w:val="56893385"/>
    <w:rsid w:val="568B6949"/>
    <w:rsid w:val="568D0913"/>
    <w:rsid w:val="568D26C1"/>
    <w:rsid w:val="56933A4F"/>
    <w:rsid w:val="56941CA1"/>
    <w:rsid w:val="569B2DD4"/>
    <w:rsid w:val="569E48CE"/>
    <w:rsid w:val="56A93273"/>
    <w:rsid w:val="56AB0D99"/>
    <w:rsid w:val="56AB2B47"/>
    <w:rsid w:val="56AF0889"/>
    <w:rsid w:val="56B063AF"/>
    <w:rsid w:val="56B23ED5"/>
    <w:rsid w:val="56B55774"/>
    <w:rsid w:val="56B57E6A"/>
    <w:rsid w:val="56B75990"/>
    <w:rsid w:val="56B9501D"/>
    <w:rsid w:val="56BF4844"/>
    <w:rsid w:val="56C105BC"/>
    <w:rsid w:val="56C9121F"/>
    <w:rsid w:val="56CE31FA"/>
    <w:rsid w:val="56D06A51"/>
    <w:rsid w:val="56D4209E"/>
    <w:rsid w:val="56D9030D"/>
    <w:rsid w:val="56D93B58"/>
    <w:rsid w:val="56D95906"/>
    <w:rsid w:val="56DC2CB4"/>
    <w:rsid w:val="56DC71A4"/>
    <w:rsid w:val="56DE4CCA"/>
    <w:rsid w:val="56E237B3"/>
    <w:rsid w:val="56E524FD"/>
    <w:rsid w:val="56EB73E7"/>
    <w:rsid w:val="56ED040D"/>
    <w:rsid w:val="56EE10A3"/>
    <w:rsid w:val="56F00EA2"/>
    <w:rsid w:val="56F30EB4"/>
    <w:rsid w:val="56F72E32"/>
    <w:rsid w:val="56F73FDE"/>
    <w:rsid w:val="56F91B04"/>
    <w:rsid w:val="56FB1D20"/>
    <w:rsid w:val="56FB3ACE"/>
    <w:rsid w:val="570010E5"/>
    <w:rsid w:val="570219CD"/>
    <w:rsid w:val="570404A9"/>
    <w:rsid w:val="570606C5"/>
    <w:rsid w:val="570C5CDB"/>
    <w:rsid w:val="57154464"/>
    <w:rsid w:val="57160908"/>
    <w:rsid w:val="571E1DB9"/>
    <w:rsid w:val="571E5A0F"/>
    <w:rsid w:val="572052E3"/>
    <w:rsid w:val="57272B15"/>
    <w:rsid w:val="572C1045"/>
    <w:rsid w:val="572F19CA"/>
    <w:rsid w:val="572F3778"/>
    <w:rsid w:val="57302597"/>
    <w:rsid w:val="57342B3C"/>
    <w:rsid w:val="57366409"/>
    <w:rsid w:val="5737262D"/>
    <w:rsid w:val="574865E8"/>
    <w:rsid w:val="57491CAE"/>
    <w:rsid w:val="574A05B2"/>
    <w:rsid w:val="574B7E86"/>
    <w:rsid w:val="574C257C"/>
    <w:rsid w:val="574F7976"/>
    <w:rsid w:val="57577E82"/>
    <w:rsid w:val="575B27BF"/>
    <w:rsid w:val="575C69E3"/>
    <w:rsid w:val="57671164"/>
    <w:rsid w:val="576B22D6"/>
    <w:rsid w:val="576D42A0"/>
    <w:rsid w:val="576D604E"/>
    <w:rsid w:val="576F626A"/>
    <w:rsid w:val="577473DD"/>
    <w:rsid w:val="57776ECD"/>
    <w:rsid w:val="5778511F"/>
    <w:rsid w:val="5779221D"/>
    <w:rsid w:val="577B1659"/>
    <w:rsid w:val="577C5FCD"/>
    <w:rsid w:val="577E025B"/>
    <w:rsid w:val="57877110"/>
    <w:rsid w:val="578C0BCA"/>
    <w:rsid w:val="578E4942"/>
    <w:rsid w:val="57914433"/>
    <w:rsid w:val="57931F59"/>
    <w:rsid w:val="57985C58"/>
    <w:rsid w:val="5798756F"/>
    <w:rsid w:val="579B2BBB"/>
    <w:rsid w:val="579B705F"/>
    <w:rsid w:val="579D6934"/>
    <w:rsid w:val="57A001D2"/>
    <w:rsid w:val="57A31A70"/>
    <w:rsid w:val="57AA1051"/>
    <w:rsid w:val="57AE6D93"/>
    <w:rsid w:val="57B10631"/>
    <w:rsid w:val="57B91294"/>
    <w:rsid w:val="57C00874"/>
    <w:rsid w:val="57C33EC0"/>
    <w:rsid w:val="57C540DC"/>
    <w:rsid w:val="57C57C38"/>
    <w:rsid w:val="57CF6D09"/>
    <w:rsid w:val="57D165DD"/>
    <w:rsid w:val="57D34F8E"/>
    <w:rsid w:val="57D432E9"/>
    <w:rsid w:val="57D61E46"/>
    <w:rsid w:val="57D85BBE"/>
    <w:rsid w:val="57DE0CFA"/>
    <w:rsid w:val="57DE6F4C"/>
    <w:rsid w:val="57E427B4"/>
    <w:rsid w:val="57E5652D"/>
    <w:rsid w:val="57EE3633"/>
    <w:rsid w:val="57F347A6"/>
    <w:rsid w:val="57F624E8"/>
    <w:rsid w:val="57F97B98"/>
    <w:rsid w:val="57FE314A"/>
    <w:rsid w:val="57FF139C"/>
    <w:rsid w:val="58006EC2"/>
    <w:rsid w:val="580314B3"/>
    <w:rsid w:val="58086E95"/>
    <w:rsid w:val="5809221B"/>
    <w:rsid w:val="580A1AEF"/>
    <w:rsid w:val="580B5F93"/>
    <w:rsid w:val="580E15DF"/>
    <w:rsid w:val="580F5357"/>
    <w:rsid w:val="580F7106"/>
    <w:rsid w:val="581B1F4E"/>
    <w:rsid w:val="581B2000"/>
    <w:rsid w:val="5829466B"/>
    <w:rsid w:val="582B03E3"/>
    <w:rsid w:val="582E1C82"/>
    <w:rsid w:val="58337298"/>
    <w:rsid w:val="58354DBE"/>
    <w:rsid w:val="583765F2"/>
    <w:rsid w:val="583D0117"/>
    <w:rsid w:val="583F058A"/>
    <w:rsid w:val="58443253"/>
    <w:rsid w:val="58472D43"/>
    <w:rsid w:val="5847689F"/>
    <w:rsid w:val="584B1819"/>
    <w:rsid w:val="585039A6"/>
    <w:rsid w:val="585316E8"/>
    <w:rsid w:val="58555460"/>
    <w:rsid w:val="585711D8"/>
    <w:rsid w:val="585A12A2"/>
    <w:rsid w:val="585B7E33"/>
    <w:rsid w:val="58647451"/>
    <w:rsid w:val="5866141B"/>
    <w:rsid w:val="5866766D"/>
    <w:rsid w:val="586C7CA8"/>
    <w:rsid w:val="58711B6E"/>
    <w:rsid w:val="587A4EC7"/>
    <w:rsid w:val="587D6765"/>
    <w:rsid w:val="587F6039"/>
    <w:rsid w:val="58801179"/>
    <w:rsid w:val="58810003"/>
    <w:rsid w:val="58871392"/>
    <w:rsid w:val="588C0756"/>
    <w:rsid w:val="58931AE5"/>
    <w:rsid w:val="5898534D"/>
    <w:rsid w:val="589A10C5"/>
    <w:rsid w:val="589B7C31"/>
    <w:rsid w:val="58A41F44"/>
    <w:rsid w:val="58B24661"/>
    <w:rsid w:val="58B57CAD"/>
    <w:rsid w:val="58B75675"/>
    <w:rsid w:val="58B959EF"/>
    <w:rsid w:val="58BD6B62"/>
    <w:rsid w:val="58C1728A"/>
    <w:rsid w:val="58C3686E"/>
    <w:rsid w:val="58C62CC4"/>
    <w:rsid w:val="58D04AE7"/>
    <w:rsid w:val="58D72319"/>
    <w:rsid w:val="58D8399B"/>
    <w:rsid w:val="58D97E3F"/>
    <w:rsid w:val="58DD0FB2"/>
    <w:rsid w:val="58E30CBE"/>
    <w:rsid w:val="58E32813"/>
    <w:rsid w:val="58E40592"/>
    <w:rsid w:val="58EF7663"/>
    <w:rsid w:val="58F00CE5"/>
    <w:rsid w:val="58F22CAF"/>
    <w:rsid w:val="58F24A5D"/>
    <w:rsid w:val="58FD3402"/>
    <w:rsid w:val="590429E2"/>
    <w:rsid w:val="590649AC"/>
    <w:rsid w:val="590824D3"/>
    <w:rsid w:val="590C6BFB"/>
    <w:rsid w:val="590E504B"/>
    <w:rsid w:val="59103135"/>
    <w:rsid w:val="59142C25"/>
    <w:rsid w:val="5919648E"/>
    <w:rsid w:val="591A2206"/>
    <w:rsid w:val="591C1ADA"/>
    <w:rsid w:val="591C5F7E"/>
    <w:rsid w:val="591E3AA4"/>
    <w:rsid w:val="591F4DE9"/>
    <w:rsid w:val="59253609"/>
    <w:rsid w:val="59260BAB"/>
    <w:rsid w:val="592D018B"/>
    <w:rsid w:val="593257A1"/>
    <w:rsid w:val="59411541"/>
    <w:rsid w:val="59462FFB"/>
    <w:rsid w:val="594828CF"/>
    <w:rsid w:val="594B5323"/>
    <w:rsid w:val="59545718"/>
    <w:rsid w:val="59592D2E"/>
    <w:rsid w:val="595C637A"/>
    <w:rsid w:val="596A0A97"/>
    <w:rsid w:val="596B480F"/>
    <w:rsid w:val="596D4A2C"/>
    <w:rsid w:val="596F42F4"/>
    <w:rsid w:val="596F471E"/>
    <w:rsid w:val="597102E2"/>
    <w:rsid w:val="597731B4"/>
    <w:rsid w:val="597B4491"/>
    <w:rsid w:val="59822285"/>
    <w:rsid w:val="5988649A"/>
    <w:rsid w:val="599C2C1B"/>
    <w:rsid w:val="59A246D5"/>
    <w:rsid w:val="59A3044D"/>
    <w:rsid w:val="59AA17DC"/>
    <w:rsid w:val="59B12B6A"/>
    <w:rsid w:val="59B2243E"/>
    <w:rsid w:val="59B85CA7"/>
    <w:rsid w:val="59BD150F"/>
    <w:rsid w:val="59C81C62"/>
    <w:rsid w:val="59D679C1"/>
    <w:rsid w:val="59D81EA5"/>
    <w:rsid w:val="59D979CB"/>
    <w:rsid w:val="59DB3743"/>
    <w:rsid w:val="59DB3C9E"/>
    <w:rsid w:val="59DD570D"/>
    <w:rsid w:val="59DD74BB"/>
    <w:rsid w:val="59E4254F"/>
    <w:rsid w:val="59E545C2"/>
    <w:rsid w:val="59E56370"/>
    <w:rsid w:val="59E85E60"/>
    <w:rsid w:val="59E940B2"/>
    <w:rsid w:val="59EF5441"/>
    <w:rsid w:val="59F362D1"/>
    <w:rsid w:val="59F82547"/>
    <w:rsid w:val="59FE7432"/>
    <w:rsid w:val="5A0A107B"/>
    <w:rsid w:val="5A0A227A"/>
    <w:rsid w:val="5A0C5FF2"/>
    <w:rsid w:val="5A0F7891"/>
    <w:rsid w:val="5A1153B7"/>
    <w:rsid w:val="5A132EDD"/>
    <w:rsid w:val="5A1D3D5C"/>
    <w:rsid w:val="5A1E129F"/>
    <w:rsid w:val="5A1F5D26"/>
    <w:rsid w:val="5A2212C8"/>
    <w:rsid w:val="5A2570B4"/>
    <w:rsid w:val="5A2A46CB"/>
    <w:rsid w:val="5A2A6479"/>
    <w:rsid w:val="5A2C21F1"/>
    <w:rsid w:val="5A307F33"/>
    <w:rsid w:val="5A3115B5"/>
    <w:rsid w:val="5A3612C1"/>
    <w:rsid w:val="5A36306F"/>
    <w:rsid w:val="5A405C9C"/>
    <w:rsid w:val="5A47702B"/>
    <w:rsid w:val="5A4B234E"/>
    <w:rsid w:val="5A4B3A12"/>
    <w:rsid w:val="5A4C4641"/>
    <w:rsid w:val="5A4E660B"/>
    <w:rsid w:val="5A513A05"/>
    <w:rsid w:val="5A5534F6"/>
    <w:rsid w:val="5A582FE6"/>
    <w:rsid w:val="5A5D31A1"/>
    <w:rsid w:val="5A6000EC"/>
    <w:rsid w:val="5A61633E"/>
    <w:rsid w:val="5A6951F3"/>
    <w:rsid w:val="5A6A4AC7"/>
    <w:rsid w:val="5A6C083F"/>
    <w:rsid w:val="5A6C6A91"/>
    <w:rsid w:val="5A6E1867"/>
    <w:rsid w:val="5A6E45B7"/>
    <w:rsid w:val="5A7557DC"/>
    <w:rsid w:val="5A755946"/>
    <w:rsid w:val="5A766C6C"/>
    <w:rsid w:val="5A7B6CD4"/>
    <w:rsid w:val="5A7D47FA"/>
    <w:rsid w:val="5A8042EB"/>
    <w:rsid w:val="5A820063"/>
    <w:rsid w:val="5A82329A"/>
    <w:rsid w:val="5A843DDB"/>
    <w:rsid w:val="5A871B1D"/>
    <w:rsid w:val="5A9102A6"/>
    <w:rsid w:val="5A971D60"/>
    <w:rsid w:val="5A9A1850"/>
    <w:rsid w:val="5A9C7376"/>
    <w:rsid w:val="5A9D30EE"/>
    <w:rsid w:val="5A9D6C4B"/>
    <w:rsid w:val="5AA1673B"/>
    <w:rsid w:val="5AA601F5"/>
    <w:rsid w:val="5AA75D1B"/>
    <w:rsid w:val="5AAB1367"/>
    <w:rsid w:val="5AAC50E0"/>
    <w:rsid w:val="5AB3021C"/>
    <w:rsid w:val="5AB346C0"/>
    <w:rsid w:val="5ABA77FD"/>
    <w:rsid w:val="5AC266B1"/>
    <w:rsid w:val="5AC32B55"/>
    <w:rsid w:val="5AC4067B"/>
    <w:rsid w:val="5AC42429"/>
    <w:rsid w:val="5AC71F19"/>
    <w:rsid w:val="5AC95C92"/>
    <w:rsid w:val="5ACD39D4"/>
    <w:rsid w:val="5AD7215D"/>
    <w:rsid w:val="5ADC2D5B"/>
    <w:rsid w:val="5ADC3C17"/>
    <w:rsid w:val="5ADE798F"/>
    <w:rsid w:val="5AE26D53"/>
    <w:rsid w:val="5AE8436A"/>
    <w:rsid w:val="5AE87C8F"/>
    <w:rsid w:val="5AEB5C08"/>
    <w:rsid w:val="5AF54CD9"/>
    <w:rsid w:val="5AF820D3"/>
    <w:rsid w:val="5AFA67D1"/>
    <w:rsid w:val="5AFA7489"/>
    <w:rsid w:val="5B070568"/>
    <w:rsid w:val="5B0E7B48"/>
    <w:rsid w:val="5B150ED7"/>
    <w:rsid w:val="5B174C4F"/>
    <w:rsid w:val="5B1E422F"/>
    <w:rsid w:val="5B1E7D8B"/>
    <w:rsid w:val="5B1F1D55"/>
    <w:rsid w:val="5B2335F4"/>
    <w:rsid w:val="5B2555BE"/>
    <w:rsid w:val="5B273CBB"/>
    <w:rsid w:val="5B294982"/>
    <w:rsid w:val="5B2C2DA1"/>
    <w:rsid w:val="5B323C03"/>
    <w:rsid w:val="5B372BFB"/>
    <w:rsid w:val="5B3752F1"/>
    <w:rsid w:val="5B3C46B5"/>
    <w:rsid w:val="5B411CCC"/>
    <w:rsid w:val="5B413A7A"/>
    <w:rsid w:val="5B413B37"/>
    <w:rsid w:val="5B433C96"/>
    <w:rsid w:val="5B461090"/>
    <w:rsid w:val="5B4B2B4A"/>
    <w:rsid w:val="5B4E6197"/>
    <w:rsid w:val="5B501F0F"/>
    <w:rsid w:val="5B505E97"/>
    <w:rsid w:val="5B57504B"/>
    <w:rsid w:val="5B597015"/>
    <w:rsid w:val="5B5C073F"/>
    <w:rsid w:val="5B615ECA"/>
    <w:rsid w:val="5B6559BA"/>
    <w:rsid w:val="5B661732"/>
    <w:rsid w:val="5B6C0234"/>
    <w:rsid w:val="5B6D2C9B"/>
    <w:rsid w:val="5B6D486F"/>
    <w:rsid w:val="5B6F05E7"/>
    <w:rsid w:val="5B7200D7"/>
    <w:rsid w:val="5B767BC7"/>
    <w:rsid w:val="5B7B7072"/>
    <w:rsid w:val="5B81656C"/>
    <w:rsid w:val="5B8878FB"/>
    <w:rsid w:val="5B90388B"/>
    <w:rsid w:val="5B910ABF"/>
    <w:rsid w:val="5B922527"/>
    <w:rsid w:val="5B9444F1"/>
    <w:rsid w:val="5B991B08"/>
    <w:rsid w:val="5BA02E12"/>
    <w:rsid w:val="5BA150F8"/>
    <w:rsid w:val="5BAA5AC3"/>
    <w:rsid w:val="5BB029AE"/>
    <w:rsid w:val="5BB46942"/>
    <w:rsid w:val="5BB77534"/>
    <w:rsid w:val="5BC25909"/>
    <w:rsid w:val="5BC86087"/>
    <w:rsid w:val="5BD043CD"/>
    <w:rsid w:val="5BD60459"/>
    <w:rsid w:val="5BD62414"/>
    <w:rsid w:val="5BD90156"/>
    <w:rsid w:val="5BD91F04"/>
    <w:rsid w:val="5BD963A8"/>
    <w:rsid w:val="5BDE576D"/>
    <w:rsid w:val="5BE07DE8"/>
    <w:rsid w:val="5BE663CF"/>
    <w:rsid w:val="5BE74621"/>
    <w:rsid w:val="5BE82147"/>
    <w:rsid w:val="5BEA5EBF"/>
    <w:rsid w:val="5BF62AB6"/>
    <w:rsid w:val="5BF84A80"/>
    <w:rsid w:val="5BFF4CBE"/>
    <w:rsid w:val="5C00128F"/>
    <w:rsid w:val="5C013209"/>
    <w:rsid w:val="5C090A3C"/>
    <w:rsid w:val="5C0C052C"/>
    <w:rsid w:val="5C0E4F13"/>
    <w:rsid w:val="5C0F3B78"/>
    <w:rsid w:val="5C110814"/>
    <w:rsid w:val="5C11169E"/>
    <w:rsid w:val="5C115B42"/>
    <w:rsid w:val="5C14118E"/>
    <w:rsid w:val="5C141A59"/>
    <w:rsid w:val="5C1967A5"/>
    <w:rsid w:val="5C1D44E7"/>
    <w:rsid w:val="5C1F025F"/>
    <w:rsid w:val="5C225659"/>
    <w:rsid w:val="5C25514A"/>
    <w:rsid w:val="5C2D3FFE"/>
    <w:rsid w:val="5C2F5FC8"/>
    <w:rsid w:val="5C3655A9"/>
    <w:rsid w:val="5C3929A3"/>
    <w:rsid w:val="5C3A6E47"/>
    <w:rsid w:val="5C3B12C6"/>
    <w:rsid w:val="5C3D06E5"/>
    <w:rsid w:val="5C4001D5"/>
    <w:rsid w:val="5C4750C0"/>
    <w:rsid w:val="5C4A4BB0"/>
    <w:rsid w:val="5C5679F9"/>
    <w:rsid w:val="5C5B6DBD"/>
    <w:rsid w:val="5C5D3D2F"/>
    <w:rsid w:val="5C5D48E3"/>
    <w:rsid w:val="5C606182"/>
    <w:rsid w:val="5C621EFA"/>
    <w:rsid w:val="5C645C72"/>
    <w:rsid w:val="5C677510"/>
    <w:rsid w:val="5C69772C"/>
    <w:rsid w:val="5C6A7000"/>
    <w:rsid w:val="5C6C2D78"/>
    <w:rsid w:val="5C735EB5"/>
    <w:rsid w:val="5C757E7F"/>
    <w:rsid w:val="5C763BF7"/>
    <w:rsid w:val="5C78796F"/>
    <w:rsid w:val="5C844566"/>
    <w:rsid w:val="5C8A1451"/>
    <w:rsid w:val="5C8E2CEF"/>
    <w:rsid w:val="5C904CB9"/>
    <w:rsid w:val="5C9347A9"/>
    <w:rsid w:val="5C950521"/>
    <w:rsid w:val="5C967DF5"/>
    <w:rsid w:val="5C9A3B6D"/>
    <w:rsid w:val="5C9A78E6"/>
    <w:rsid w:val="5CA16EC6"/>
    <w:rsid w:val="5CAB38A1"/>
    <w:rsid w:val="5CAC13C7"/>
    <w:rsid w:val="5CB36BF9"/>
    <w:rsid w:val="5CB50DF3"/>
    <w:rsid w:val="5CC46711"/>
    <w:rsid w:val="5CCA2272"/>
    <w:rsid w:val="5CD54DC2"/>
    <w:rsid w:val="5CD66444"/>
    <w:rsid w:val="5CD821BC"/>
    <w:rsid w:val="5CDA12A8"/>
    <w:rsid w:val="5CDC1CAC"/>
    <w:rsid w:val="5CE2128D"/>
    <w:rsid w:val="5CE9261B"/>
    <w:rsid w:val="5CE96177"/>
    <w:rsid w:val="5CEE19DF"/>
    <w:rsid w:val="5CF05758"/>
    <w:rsid w:val="5CF12A96"/>
    <w:rsid w:val="5CF22156"/>
    <w:rsid w:val="5CF36FF6"/>
    <w:rsid w:val="5CF76AE6"/>
    <w:rsid w:val="5CF977D8"/>
    <w:rsid w:val="5CFB5EAA"/>
    <w:rsid w:val="5CFC234E"/>
    <w:rsid w:val="5CFC40FC"/>
    <w:rsid w:val="5D003D89"/>
    <w:rsid w:val="5D011713"/>
    <w:rsid w:val="5D0134C1"/>
    <w:rsid w:val="5D07484F"/>
    <w:rsid w:val="5D101956"/>
    <w:rsid w:val="5D184CAE"/>
    <w:rsid w:val="5D1A4582"/>
    <w:rsid w:val="5D1D22C5"/>
    <w:rsid w:val="5D2269E4"/>
    <w:rsid w:val="5D243653"/>
    <w:rsid w:val="5D261179"/>
    <w:rsid w:val="5D2668DA"/>
    <w:rsid w:val="5D267DAB"/>
    <w:rsid w:val="5D395350"/>
    <w:rsid w:val="5D3D6594"/>
    <w:rsid w:val="5D417D61"/>
    <w:rsid w:val="5D431D2B"/>
    <w:rsid w:val="5D4810F0"/>
    <w:rsid w:val="5D4930BA"/>
    <w:rsid w:val="5D4B5084"/>
    <w:rsid w:val="5D5061F6"/>
    <w:rsid w:val="5D5A52C7"/>
    <w:rsid w:val="5D5A7075"/>
    <w:rsid w:val="5D5B2449"/>
    <w:rsid w:val="5D5C103F"/>
    <w:rsid w:val="5D656145"/>
    <w:rsid w:val="5D6F2B20"/>
    <w:rsid w:val="5D706898"/>
    <w:rsid w:val="5D730C08"/>
    <w:rsid w:val="5D731EE5"/>
    <w:rsid w:val="5D7C523D"/>
    <w:rsid w:val="5D7D034F"/>
    <w:rsid w:val="5D7E0FB5"/>
    <w:rsid w:val="5D7E7207"/>
    <w:rsid w:val="5D7F0889"/>
    <w:rsid w:val="5D7F6ADB"/>
    <w:rsid w:val="5D814602"/>
    <w:rsid w:val="5D8440F2"/>
    <w:rsid w:val="5D8A5BAC"/>
    <w:rsid w:val="5D8C59A3"/>
    <w:rsid w:val="5D8E3701"/>
    <w:rsid w:val="5D8F6D1E"/>
    <w:rsid w:val="5D9200D4"/>
    <w:rsid w:val="5D924A61"/>
    <w:rsid w:val="5D9500AD"/>
    <w:rsid w:val="5D964551"/>
    <w:rsid w:val="5D9C3D56"/>
    <w:rsid w:val="5D9C768D"/>
    <w:rsid w:val="5D9E4F64"/>
    <w:rsid w:val="5D9E51B4"/>
    <w:rsid w:val="5DA13666"/>
    <w:rsid w:val="5DA14CA4"/>
    <w:rsid w:val="5DA6050C"/>
    <w:rsid w:val="5DA928D0"/>
    <w:rsid w:val="5DAF5613"/>
    <w:rsid w:val="5DB04EE7"/>
    <w:rsid w:val="5DB20C5F"/>
    <w:rsid w:val="5DB42C29"/>
    <w:rsid w:val="5DB70023"/>
    <w:rsid w:val="5DB9023F"/>
    <w:rsid w:val="5DC8742A"/>
    <w:rsid w:val="5DCA7D57"/>
    <w:rsid w:val="5DCC0264"/>
    <w:rsid w:val="5DCD7847"/>
    <w:rsid w:val="5DD230AF"/>
    <w:rsid w:val="5DD76917"/>
    <w:rsid w:val="5DDB1F64"/>
    <w:rsid w:val="5DDE3802"/>
    <w:rsid w:val="5DE60909"/>
    <w:rsid w:val="5DE66B5A"/>
    <w:rsid w:val="5DEA03F9"/>
    <w:rsid w:val="5DED1C97"/>
    <w:rsid w:val="5DF474C9"/>
    <w:rsid w:val="5DFC3DAE"/>
    <w:rsid w:val="5E023994"/>
    <w:rsid w:val="5E070FAB"/>
    <w:rsid w:val="5E0771FD"/>
    <w:rsid w:val="5E0A45F7"/>
    <w:rsid w:val="5E0D1CDF"/>
    <w:rsid w:val="5E127950"/>
    <w:rsid w:val="5E167440"/>
    <w:rsid w:val="5E1B2CA8"/>
    <w:rsid w:val="5E1C432A"/>
    <w:rsid w:val="5E244560"/>
    <w:rsid w:val="5E2733FB"/>
    <w:rsid w:val="5E280F21"/>
    <w:rsid w:val="5E2D7187"/>
    <w:rsid w:val="5E331DA0"/>
    <w:rsid w:val="5E385608"/>
    <w:rsid w:val="5E3C677A"/>
    <w:rsid w:val="5E4104E1"/>
    <w:rsid w:val="5E415A77"/>
    <w:rsid w:val="5E457D25"/>
    <w:rsid w:val="5E4A533B"/>
    <w:rsid w:val="5E4C2E61"/>
    <w:rsid w:val="5E512226"/>
    <w:rsid w:val="5E543AC4"/>
    <w:rsid w:val="5E556E45"/>
    <w:rsid w:val="5E57177B"/>
    <w:rsid w:val="5E5D506F"/>
    <w:rsid w:val="5E6006BB"/>
    <w:rsid w:val="5E6E2DD8"/>
    <w:rsid w:val="5E701F85"/>
    <w:rsid w:val="5E714676"/>
    <w:rsid w:val="5E79352B"/>
    <w:rsid w:val="5E7A5C21"/>
    <w:rsid w:val="5E7C30F9"/>
    <w:rsid w:val="5E8425FB"/>
    <w:rsid w:val="5E8B1BDC"/>
    <w:rsid w:val="5E8E550E"/>
    <w:rsid w:val="5E923E8F"/>
    <w:rsid w:val="5E9465B6"/>
    <w:rsid w:val="5E95750E"/>
    <w:rsid w:val="5E9640DD"/>
    <w:rsid w:val="5E9F2613"/>
    <w:rsid w:val="5EA20CD3"/>
    <w:rsid w:val="5EA507C4"/>
    <w:rsid w:val="5EA97EF5"/>
    <w:rsid w:val="5EAE1426"/>
    <w:rsid w:val="5EB00D34"/>
    <w:rsid w:val="5EB17168"/>
    <w:rsid w:val="5EB50A07"/>
    <w:rsid w:val="5EB84053"/>
    <w:rsid w:val="5EBB7FE7"/>
    <w:rsid w:val="5EBD3D5F"/>
    <w:rsid w:val="5EC155FD"/>
    <w:rsid w:val="5EC17554"/>
    <w:rsid w:val="5EC21376"/>
    <w:rsid w:val="5ECE3876"/>
    <w:rsid w:val="5ED30E8D"/>
    <w:rsid w:val="5ED510A9"/>
    <w:rsid w:val="5ED6097D"/>
    <w:rsid w:val="5EDA046D"/>
    <w:rsid w:val="5EED6B4B"/>
    <w:rsid w:val="5EEE5CC7"/>
    <w:rsid w:val="5EF05EE3"/>
    <w:rsid w:val="5EF62DCD"/>
    <w:rsid w:val="5EFB03E4"/>
    <w:rsid w:val="5EFD0600"/>
    <w:rsid w:val="5EFD415C"/>
    <w:rsid w:val="5F026CC0"/>
    <w:rsid w:val="5F0674B4"/>
    <w:rsid w:val="5F08322C"/>
    <w:rsid w:val="5F0B0627"/>
    <w:rsid w:val="5F1453B3"/>
    <w:rsid w:val="5F17346F"/>
    <w:rsid w:val="5F180F96"/>
    <w:rsid w:val="5F190358"/>
    <w:rsid w:val="5F1D035A"/>
    <w:rsid w:val="5F1D65AC"/>
    <w:rsid w:val="5F1F0576"/>
    <w:rsid w:val="5F225970"/>
    <w:rsid w:val="5F28567D"/>
    <w:rsid w:val="5F2913F5"/>
    <w:rsid w:val="5F2B1411"/>
    <w:rsid w:val="5F2C67EF"/>
    <w:rsid w:val="5F2D4A41"/>
    <w:rsid w:val="5F2E6A0B"/>
    <w:rsid w:val="5F30008D"/>
    <w:rsid w:val="5F310398"/>
    <w:rsid w:val="5F3C1128"/>
    <w:rsid w:val="5F3C4C84"/>
    <w:rsid w:val="5F3E6C4E"/>
    <w:rsid w:val="5F427DC1"/>
    <w:rsid w:val="5F4E6765"/>
    <w:rsid w:val="5F4F0E5B"/>
    <w:rsid w:val="5F50072F"/>
    <w:rsid w:val="5F506981"/>
    <w:rsid w:val="5F5226F9"/>
    <w:rsid w:val="5F546472"/>
    <w:rsid w:val="5F5A15AE"/>
    <w:rsid w:val="5F5F4E16"/>
    <w:rsid w:val="5F64242D"/>
    <w:rsid w:val="5F67539C"/>
    <w:rsid w:val="5F6917F1"/>
    <w:rsid w:val="5F6B5569"/>
    <w:rsid w:val="5F7302EE"/>
    <w:rsid w:val="5F772160"/>
    <w:rsid w:val="5F8108E9"/>
    <w:rsid w:val="5F816B3B"/>
    <w:rsid w:val="5F85487D"/>
    <w:rsid w:val="5F8A1E93"/>
    <w:rsid w:val="5F8D3732"/>
    <w:rsid w:val="5F8F74AA"/>
    <w:rsid w:val="5F920D48"/>
    <w:rsid w:val="5F9525E6"/>
    <w:rsid w:val="5F9745B0"/>
    <w:rsid w:val="5F990328"/>
    <w:rsid w:val="5F9C3975"/>
    <w:rsid w:val="5F9E593F"/>
    <w:rsid w:val="5F9F5213"/>
    <w:rsid w:val="5FA10F8B"/>
    <w:rsid w:val="5FA602B6"/>
    <w:rsid w:val="5FA647F3"/>
    <w:rsid w:val="5FA97E40"/>
    <w:rsid w:val="5FAE5456"/>
    <w:rsid w:val="5FBC7B73"/>
    <w:rsid w:val="5FBD2955"/>
    <w:rsid w:val="5FBE7D8F"/>
    <w:rsid w:val="5FC92290"/>
    <w:rsid w:val="5FCD1D80"/>
    <w:rsid w:val="5FCD3B2E"/>
    <w:rsid w:val="5FCF5AF8"/>
    <w:rsid w:val="5FD41360"/>
    <w:rsid w:val="5FD4310E"/>
    <w:rsid w:val="5FD50C35"/>
    <w:rsid w:val="5FD924D3"/>
    <w:rsid w:val="5FDA624B"/>
    <w:rsid w:val="5FDE21DF"/>
    <w:rsid w:val="5FDF3861"/>
    <w:rsid w:val="5FE13A7D"/>
    <w:rsid w:val="5FE175D9"/>
    <w:rsid w:val="5FE33352"/>
    <w:rsid w:val="5FE62E42"/>
    <w:rsid w:val="5FE80968"/>
    <w:rsid w:val="5FEA46E0"/>
    <w:rsid w:val="5FEF1CF6"/>
    <w:rsid w:val="5FF53085"/>
    <w:rsid w:val="5FFC08B7"/>
    <w:rsid w:val="5FFE1F39"/>
    <w:rsid w:val="600052D9"/>
    <w:rsid w:val="60011A2A"/>
    <w:rsid w:val="600339F4"/>
    <w:rsid w:val="600734E4"/>
    <w:rsid w:val="600D03CE"/>
    <w:rsid w:val="600D6620"/>
    <w:rsid w:val="60104B30"/>
    <w:rsid w:val="601975C1"/>
    <w:rsid w:val="601B6F8F"/>
    <w:rsid w:val="602D64AE"/>
    <w:rsid w:val="602D6CC3"/>
    <w:rsid w:val="60316CD8"/>
    <w:rsid w:val="60402552"/>
    <w:rsid w:val="60430294"/>
    <w:rsid w:val="60471B32"/>
    <w:rsid w:val="60545FFD"/>
    <w:rsid w:val="60561D75"/>
    <w:rsid w:val="60563B24"/>
    <w:rsid w:val="606131E6"/>
    <w:rsid w:val="6065645C"/>
    <w:rsid w:val="60681AA9"/>
    <w:rsid w:val="606F1089"/>
    <w:rsid w:val="606F2E37"/>
    <w:rsid w:val="60714E01"/>
    <w:rsid w:val="607246D5"/>
    <w:rsid w:val="60765F74"/>
    <w:rsid w:val="60787F3E"/>
    <w:rsid w:val="60795A64"/>
    <w:rsid w:val="607B17DC"/>
    <w:rsid w:val="607E12CC"/>
    <w:rsid w:val="60874625"/>
    <w:rsid w:val="608C1C3B"/>
    <w:rsid w:val="60934D78"/>
    <w:rsid w:val="609A4358"/>
    <w:rsid w:val="60A26D69"/>
    <w:rsid w:val="60A30D33"/>
    <w:rsid w:val="60A9459B"/>
    <w:rsid w:val="60A96349"/>
    <w:rsid w:val="60AF76D8"/>
    <w:rsid w:val="60B151FE"/>
    <w:rsid w:val="60B60A66"/>
    <w:rsid w:val="60B62814"/>
    <w:rsid w:val="60BA0556"/>
    <w:rsid w:val="60BE341C"/>
    <w:rsid w:val="60C07B37"/>
    <w:rsid w:val="60C07C62"/>
    <w:rsid w:val="60C70EC5"/>
    <w:rsid w:val="60C767CF"/>
    <w:rsid w:val="60CE4002"/>
    <w:rsid w:val="60CE7B5E"/>
    <w:rsid w:val="60D13AF2"/>
    <w:rsid w:val="60D5627E"/>
    <w:rsid w:val="60D62EB6"/>
    <w:rsid w:val="60DB227B"/>
    <w:rsid w:val="60DF620F"/>
    <w:rsid w:val="60E27AAD"/>
    <w:rsid w:val="60E455D3"/>
    <w:rsid w:val="60E76E71"/>
    <w:rsid w:val="60EB004D"/>
    <w:rsid w:val="60EC6236"/>
    <w:rsid w:val="60EF5D26"/>
    <w:rsid w:val="60F11A9E"/>
    <w:rsid w:val="60F26B9A"/>
    <w:rsid w:val="60F82E2D"/>
    <w:rsid w:val="60F84F65"/>
    <w:rsid w:val="60F90953"/>
    <w:rsid w:val="60FB0B6F"/>
    <w:rsid w:val="61025A59"/>
    <w:rsid w:val="61096DE8"/>
    <w:rsid w:val="610A540C"/>
    <w:rsid w:val="610C0686"/>
    <w:rsid w:val="611063C8"/>
    <w:rsid w:val="61113EEE"/>
    <w:rsid w:val="61151C31"/>
    <w:rsid w:val="611834CF"/>
    <w:rsid w:val="6118527D"/>
    <w:rsid w:val="6118702B"/>
    <w:rsid w:val="611A7247"/>
    <w:rsid w:val="611B30E3"/>
    <w:rsid w:val="611D0AE5"/>
    <w:rsid w:val="612105D5"/>
    <w:rsid w:val="61265143"/>
    <w:rsid w:val="6127276B"/>
    <w:rsid w:val="612754C0"/>
    <w:rsid w:val="612A72BE"/>
    <w:rsid w:val="612B4FB0"/>
    <w:rsid w:val="612D4112"/>
    <w:rsid w:val="61323F23"/>
    <w:rsid w:val="613320B7"/>
    <w:rsid w:val="613C71BD"/>
    <w:rsid w:val="614442C4"/>
    <w:rsid w:val="61463829"/>
    <w:rsid w:val="614909B6"/>
    <w:rsid w:val="614E5143"/>
    <w:rsid w:val="6151078F"/>
    <w:rsid w:val="6151253D"/>
    <w:rsid w:val="6155027F"/>
    <w:rsid w:val="6155202D"/>
    <w:rsid w:val="615C160D"/>
    <w:rsid w:val="615F4C5A"/>
    <w:rsid w:val="6166248C"/>
    <w:rsid w:val="61691F7C"/>
    <w:rsid w:val="61695AD8"/>
    <w:rsid w:val="616E30EF"/>
    <w:rsid w:val="61730705"/>
    <w:rsid w:val="61736957"/>
    <w:rsid w:val="617A5F38"/>
    <w:rsid w:val="617E77D6"/>
    <w:rsid w:val="6180154D"/>
    <w:rsid w:val="618B3CA1"/>
    <w:rsid w:val="618F19E3"/>
    <w:rsid w:val="61952D71"/>
    <w:rsid w:val="61A11716"/>
    <w:rsid w:val="61A42FB4"/>
    <w:rsid w:val="61B25108"/>
    <w:rsid w:val="61B431F8"/>
    <w:rsid w:val="61B6665A"/>
    <w:rsid w:val="61B72380"/>
    <w:rsid w:val="61B825BC"/>
    <w:rsid w:val="61B96A60"/>
    <w:rsid w:val="61BE4076"/>
    <w:rsid w:val="61BE5E24"/>
    <w:rsid w:val="61C15914"/>
    <w:rsid w:val="61C827FF"/>
    <w:rsid w:val="61CB6793"/>
    <w:rsid w:val="61CD42B9"/>
    <w:rsid w:val="61D2367E"/>
    <w:rsid w:val="61D373F6"/>
    <w:rsid w:val="61D75138"/>
    <w:rsid w:val="61DC0375"/>
    <w:rsid w:val="61F061FA"/>
    <w:rsid w:val="61F07FA8"/>
    <w:rsid w:val="61F21F72"/>
    <w:rsid w:val="61F25ACE"/>
    <w:rsid w:val="61FA2BD4"/>
    <w:rsid w:val="61FC4B9F"/>
    <w:rsid w:val="61FE26C5"/>
    <w:rsid w:val="62031A89"/>
    <w:rsid w:val="620D0B5A"/>
    <w:rsid w:val="620D46B6"/>
    <w:rsid w:val="62127F1E"/>
    <w:rsid w:val="62202A47"/>
    <w:rsid w:val="62214605"/>
    <w:rsid w:val="6223037D"/>
    <w:rsid w:val="62291F0A"/>
    <w:rsid w:val="622A34BA"/>
    <w:rsid w:val="622D6B06"/>
    <w:rsid w:val="623428D5"/>
    <w:rsid w:val="62343A8E"/>
    <w:rsid w:val="623600B0"/>
    <w:rsid w:val="62402CDD"/>
    <w:rsid w:val="624327CD"/>
    <w:rsid w:val="62436329"/>
    <w:rsid w:val="624A76B8"/>
    <w:rsid w:val="624F4CCE"/>
    <w:rsid w:val="62534003"/>
    <w:rsid w:val="625352F3"/>
    <w:rsid w:val="626253CB"/>
    <w:rsid w:val="626562A0"/>
    <w:rsid w:val="62683FE2"/>
    <w:rsid w:val="626C278F"/>
    <w:rsid w:val="626D33A6"/>
    <w:rsid w:val="626D6F86"/>
    <w:rsid w:val="62740BD9"/>
    <w:rsid w:val="62782477"/>
    <w:rsid w:val="627920B2"/>
    <w:rsid w:val="627A7190"/>
    <w:rsid w:val="627B3D15"/>
    <w:rsid w:val="627E7362"/>
    <w:rsid w:val="6280757E"/>
    <w:rsid w:val="628232F6"/>
    <w:rsid w:val="628250A4"/>
    <w:rsid w:val="628C7CD0"/>
    <w:rsid w:val="62905878"/>
    <w:rsid w:val="629152E7"/>
    <w:rsid w:val="629B43B7"/>
    <w:rsid w:val="629D3C8C"/>
    <w:rsid w:val="62A019CE"/>
    <w:rsid w:val="62A36DC8"/>
    <w:rsid w:val="62AA63A9"/>
    <w:rsid w:val="62B77D6F"/>
    <w:rsid w:val="62B80AC5"/>
    <w:rsid w:val="62BB05B6"/>
    <w:rsid w:val="62BD2580"/>
    <w:rsid w:val="62BF00A6"/>
    <w:rsid w:val="62C27B96"/>
    <w:rsid w:val="62CC27C3"/>
    <w:rsid w:val="62CE02E9"/>
    <w:rsid w:val="62CE653B"/>
    <w:rsid w:val="62D022B3"/>
    <w:rsid w:val="62D0444C"/>
    <w:rsid w:val="62DB2A06"/>
    <w:rsid w:val="62E0626E"/>
    <w:rsid w:val="62E93375"/>
    <w:rsid w:val="62E95123"/>
    <w:rsid w:val="62EA49F7"/>
    <w:rsid w:val="62EE098B"/>
    <w:rsid w:val="62EF64B1"/>
    <w:rsid w:val="62F37D50"/>
    <w:rsid w:val="62FF66F4"/>
    <w:rsid w:val="630006BE"/>
    <w:rsid w:val="6305308B"/>
    <w:rsid w:val="63071A4D"/>
    <w:rsid w:val="630930CF"/>
    <w:rsid w:val="630C0E11"/>
    <w:rsid w:val="631101D6"/>
    <w:rsid w:val="63116355"/>
    <w:rsid w:val="63141A74"/>
    <w:rsid w:val="63166BE1"/>
    <w:rsid w:val="63185A08"/>
    <w:rsid w:val="63273E9D"/>
    <w:rsid w:val="63275C4B"/>
    <w:rsid w:val="632E0D88"/>
    <w:rsid w:val="63310878"/>
    <w:rsid w:val="63352116"/>
    <w:rsid w:val="63374A8A"/>
    <w:rsid w:val="633914DA"/>
    <w:rsid w:val="633D0FCB"/>
    <w:rsid w:val="633F2F95"/>
    <w:rsid w:val="63415DF0"/>
    <w:rsid w:val="63422A85"/>
    <w:rsid w:val="63424833"/>
    <w:rsid w:val="634405AB"/>
    <w:rsid w:val="634467FD"/>
    <w:rsid w:val="63493E13"/>
    <w:rsid w:val="63497970"/>
    <w:rsid w:val="634B7B8C"/>
    <w:rsid w:val="634C56B2"/>
    <w:rsid w:val="634C7460"/>
    <w:rsid w:val="63500CFE"/>
    <w:rsid w:val="63522B22"/>
    <w:rsid w:val="635602DE"/>
    <w:rsid w:val="63585E05"/>
    <w:rsid w:val="6361115D"/>
    <w:rsid w:val="63676048"/>
    <w:rsid w:val="63690012"/>
    <w:rsid w:val="637D586B"/>
    <w:rsid w:val="6384309D"/>
    <w:rsid w:val="63844E4C"/>
    <w:rsid w:val="63864720"/>
    <w:rsid w:val="6388493C"/>
    <w:rsid w:val="638C5AAE"/>
    <w:rsid w:val="6390559E"/>
    <w:rsid w:val="639C03E7"/>
    <w:rsid w:val="639C3F43"/>
    <w:rsid w:val="639D7CBB"/>
    <w:rsid w:val="63A412B9"/>
    <w:rsid w:val="63A8391B"/>
    <w:rsid w:val="63A94DAB"/>
    <w:rsid w:val="63AD6150"/>
    <w:rsid w:val="63B079EF"/>
    <w:rsid w:val="63BA5146"/>
    <w:rsid w:val="63BC45E5"/>
    <w:rsid w:val="63BC6393"/>
    <w:rsid w:val="63C30523"/>
    <w:rsid w:val="63C33BC6"/>
    <w:rsid w:val="63C4349A"/>
    <w:rsid w:val="63C60FF3"/>
    <w:rsid w:val="63C90AB0"/>
    <w:rsid w:val="63CB2A7A"/>
    <w:rsid w:val="63CB4828"/>
    <w:rsid w:val="63CB6648"/>
    <w:rsid w:val="63D336DD"/>
    <w:rsid w:val="63D80CF3"/>
    <w:rsid w:val="63DC4C88"/>
    <w:rsid w:val="63DD455C"/>
    <w:rsid w:val="63DF2082"/>
    <w:rsid w:val="63E1229E"/>
    <w:rsid w:val="63E15DFA"/>
    <w:rsid w:val="63E35FAE"/>
    <w:rsid w:val="63E36016"/>
    <w:rsid w:val="63F26259"/>
    <w:rsid w:val="63F83144"/>
    <w:rsid w:val="63FD075A"/>
    <w:rsid w:val="64041AE8"/>
    <w:rsid w:val="64074337"/>
    <w:rsid w:val="6408782B"/>
    <w:rsid w:val="64104931"/>
    <w:rsid w:val="641D10D1"/>
    <w:rsid w:val="642721E0"/>
    <w:rsid w:val="6429154F"/>
    <w:rsid w:val="642A59F3"/>
    <w:rsid w:val="642B52C7"/>
    <w:rsid w:val="642D54E3"/>
    <w:rsid w:val="642D7291"/>
    <w:rsid w:val="642F4DB7"/>
    <w:rsid w:val="64373C6C"/>
    <w:rsid w:val="64393E88"/>
    <w:rsid w:val="64395C36"/>
    <w:rsid w:val="643A6F15"/>
    <w:rsid w:val="643B7C00"/>
    <w:rsid w:val="64405216"/>
    <w:rsid w:val="64410F8F"/>
    <w:rsid w:val="64414AEB"/>
    <w:rsid w:val="64430863"/>
    <w:rsid w:val="644665A5"/>
    <w:rsid w:val="644A7E43"/>
    <w:rsid w:val="644F5459"/>
    <w:rsid w:val="64502F80"/>
    <w:rsid w:val="645A795A"/>
    <w:rsid w:val="645C2560"/>
    <w:rsid w:val="645C7B76"/>
    <w:rsid w:val="64670632"/>
    <w:rsid w:val="64682077"/>
    <w:rsid w:val="646D58E0"/>
    <w:rsid w:val="64713622"/>
    <w:rsid w:val="647153D0"/>
    <w:rsid w:val="647554C3"/>
    <w:rsid w:val="647F7489"/>
    <w:rsid w:val="64813139"/>
    <w:rsid w:val="6487773A"/>
    <w:rsid w:val="649015CE"/>
    <w:rsid w:val="64917820"/>
    <w:rsid w:val="64986E00"/>
    <w:rsid w:val="64993547"/>
    <w:rsid w:val="649B41FB"/>
    <w:rsid w:val="649E018F"/>
    <w:rsid w:val="649E1F3D"/>
    <w:rsid w:val="64A77044"/>
    <w:rsid w:val="64A82DBC"/>
    <w:rsid w:val="64AD03D2"/>
    <w:rsid w:val="64AD2180"/>
    <w:rsid w:val="64AF414A"/>
    <w:rsid w:val="64B61035"/>
    <w:rsid w:val="64B654D9"/>
    <w:rsid w:val="64B74DAD"/>
    <w:rsid w:val="64BB489D"/>
    <w:rsid w:val="64C01EB3"/>
    <w:rsid w:val="64C0654B"/>
    <w:rsid w:val="64C12C80"/>
    <w:rsid w:val="64C37BF6"/>
    <w:rsid w:val="64CA4AE0"/>
    <w:rsid w:val="64CD191F"/>
    <w:rsid w:val="64CE2822"/>
    <w:rsid w:val="64D15E6F"/>
    <w:rsid w:val="64D43BB1"/>
    <w:rsid w:val="64D63485"/>
    <w:rsid w:val="64D70FAB"/>
    <w:rsid w:val="64DD0CB7"/>
    <w:rsid w:val="64DD2A65"/>
    <w:rsid w:val="64E83DE8"/>
    <w:rsid w:val="64F61D79"/>
    <w:rsid w:val="64F733FB"/>
    <w:rsid w:val="64FE29DC"/>
    <w:rsid w:val="65000502"/>
    <w:rsid w:val="650049A6"/>
    <w:rsid w:val="65046244"/>
    <w:rsid w:val="65051FBC"/>
    <w:rsid w:val="65053D6A"/>
    <w:rsid w:val="65091AAC"/>
    <w:rsid w:val="650C334B"/>
    <w:rsid w:val="650F48C5"/>
    <w:rsid w:val="650F6997"/>
    <w:rsid w:val="65102E3B"/>
    <w:rsid w:val="65110961"/>
    <w:rsid w:val="651568FC"/>
    <w:rsid w:val="65192256"/>
    <w:rsid w:val="65197815"/>
    <w:rsid w:val="651A5A67"/>
    <w:rsid w:val="651D10B4"/>
    <w:rsid w:val="651D2E62"/>
    <w:rsid w:val="651F307E"/>
    <w:rsid w:val="65262EA9"/>
    <w:rsid w:val="652667D3"/>
    <w:rsid w:val="652A1A23"/>
    <w:rsid w:val="652F51CB"/>
    <w:rsid w:val="653B3C30"/>
    <w:rsid w:val="65404DA2"/>
    <w:rsid w:val="654B3E73"/>
    <w:rsid w:val="654C00DD"/>
    <w:rsid w:val="65501489"/>
    <w:rsid w:val="6554084E"/>
    <w:rsid w:val="655A2308"/>
    <w:rsid w:val="655A40B6"/>
    <w:rsid w:val="656211BC"/>
    <w:rsid w:val="65646CE3"/>
    <w:rsid w:val="65674A25"/>
    <w:rsid w:val="656B62C3"/>
    <w:rsid w:val="656E7B61"/>
    <w:rsid w:val="65764C68"/>
    <w:rsid w:val="65766A16"/>
    <w:rsid w:val="65801643"/>
    <w:rsid w:val="65815AE7"/>
    <w:rsid w:val="658729D1"/>
    <w:rsid w:val="65896749"/>
    <w:rsid w:val="658E3D60"/>
    <w:rsid w:val="65921AA2"/>
    <w:rsid w:val="65A11CE5"/>
    <w:rsid w:val="65A610A9"/>
    <w:rsid w:val="65AE7F5E"/>
    <w:rsid w:val="65B12E03"/>
    <w:rsid w:val="65B337C6"/>
    <w:rsid w:val="65BA4B55"/>
    <w:rsid w:val="65C37EAD"/>
    <w:rsid w:val="65C42009"/>
    <w:rsid w:val="65C47781"/>
    <w:rsid w:val="65C6799D"/>
    <w:rsid w:val="65CB4FB4"/>
    <w:rsid w:val="65CD2ADA"/>
    <w:rsid w:val="65CE23AE"/>
    <w:rsid w:val="65D04378"/>
    <w:rsid w:val="65D200F0"/>
    <w:rsid w:val="65D75707"/>
    <w:rsid w:val="65D8147F"/>
    <w:rsid w:val="65DA51F7"/>
    <w:rsid w:val="65E46075"/>
    <w:rsid w:val="65E64613"/>
    <w:rsid w:val="65E676F8"/>
    <w:rsid w:val="65EE2A50"/>
    <w:rsid w:val="65F53DDF"/>
    <w:rsid w:val="65F77B57"/>
    <w:rsid w:val="65F91B21"/>
    <w:rsid w:val="65FA13F5"/>
    <w:rsid w:val="65FC617C"/>
    <w:rsid w:val="65FF07B9"/>
    <w:rsid w:val="66012783"/>
    <w:rsid w:val="66023AC3"/>
    <w:rsid w:val="660404C6"/>
    <w:rsid w:val="66061B48"/>
    <w:rsid w:val="66065FEC"/>
    <w:rsid w:val="66083B12"/>
    <w:rsid w:val="660A2A63"/>
    <w:rsid w:val="66106E6A"/>
    <w:rsid w:val="66187ACD"/>
    <w:rsid w:val="661B018A"/>
    <w:rsid w:val="661B1498"/>
    <w:rsid w:val="661D0C3C"/>
    <w:rsid w:val="66293A88"/>
    <w:rsid w:val="662B15AE"/>
    <w:rsid w:val="662E109F"/>
    <w:rsid w:val="663012BB"/>
    <w:rsid w:val="6632293D"/>
    <w:rsid w:val="66326DE1"/>
    <w:rsid w:val="663757CB"/>
    <w:rsid w:val="66383CCB"/>
    <w:rsid w:val="663A3EE7"/>
    <w:rsid w:val="663C7C5F"/>
    <w:rsid w:val="66432D9C"/>
    <w:rsid w:val="66434B4A"/>
    <w:rsid w:val="664408C2"/>
    <w:rsid w:val="664663E8"/>
    <w:rsid w:val="664803B2"/>
    <w:rsid w:val="66521231"/>
    <w:rsid w:val="66522FDF"/>
    <w:rsid w:val="66530AC3"/>
    <w:rsid w:val="66540B05"/>
    <w:rsid w:val="66544FA9"/>
    <w:rsid w:val="66546D57"/>
    <w:rsid w:val="66583FA2"/>
    <w:rsid w:val="665C20B0"/>
    <w:rsid w:val="665C3E5E"/>
    <w:rsid w:val="665F56FC"/>
    <w:rsid w:val="665F74AA"/>
    <w:rsid w:val="6663343E"/>
    <w:rsid w:val="66650F64"/>
    <w:rsid w:val="66660838"/>
    <w:rsid w:val="66794A10"/>
    <w:rsid w:val="668138C4"/>
    <w:rsid w:val="668612B5"/>
    <w:rsid w:val="66862C89"/>
    <w:rsid w:val="668B029F"/>
    <w:rsid w:val="668F7D8F"/>
    <w:rsid w:val="66901AD8"/>
    <w:rsid w:val="6694184A"/>
    <w:rsid w:val="66974E96"/>
    <w:rsid w:val="669B4986"/>
    <w:rsid w:val="669E0497"/>
    <w:rsid w:val="669E4476"/>
    <w:rsid w:val="66A03D4A"/>
    <w:rsid w:val="66A650D9"/>
    <w:rsid w:val="66AB26EF"/>
    <w:rsid w:val="66B07D06"/>
    <w:rsid w:val="66B10793"/>
    <w:rsid w:val="66B17E72"/>
    <w:rsid w:val="66B6374B"/>
    <w:rsid w:val="66BE2423"/>
    <w:rsid w:val="66C0263F"/>
    <w:rsid w:val="66C043ED"/>
    <w:rsid w:val="66C606F4"/>
    <w:rsid w:val="66C832A1"/>
    <w:rsid w:val="66CB4B3F"/>
    <w:rsid w:val="66CF1E96"/>
    <w:rsid w:val="66D04A67"/>
    <w:rsid w:val="66D165FA"/>
    <w:rsid w:val="66DB2FD4"/>
    <w:rsid w:val="66DC0AFB"/>
    <w:rsid w:val="66E14363"/>
    <w:rsid w:val="66E1560B"/>
    <w:rsid w:val="66E520A5"/>
    <w:rsid w:val="66E53E53"/>
    <w:rsid w:val="66E55C01"/>
    <w:rsid w:val="66E63727"/>
    <w:rsid w:val="66EC51E2"/>
    <w:rsid w:val="66ED4AB6"/>
    <w:rsid w:val="66F422E8"/>
    <w:rsid w:val="66F916AD"/>
    <w:rsid w:val="66F978FF"/>
    <w:rsid w:val="67000C8D"/>
    <w:rsid w:val="67012747"/>
    <w:rsid w:val="670267B3"/>
    <w:rsid w:val="670818F0"/>
    <w:rsid w:val="670C5884"/>
    <w:rsid w:val="6712481A"/>
    <w:rsid w:val="67144738"/>
    <w:rsid w:val="671464E6"/>
    <w:rsid w:val="67220C03"/>
    <w:rsid w:val="67226E55"/>
    <w:rsid w:val="6727621A"/>
    <w:rsid w:val="67277FC8"/>
    <w:rsid w:val="672901E4"/>
    <w:rsid w:val="672E57FA"/>
    <w:rsid w:val="6732696D"/>
    <w:rsid w:val="6736645D"/>
    <w:rsid w:val="67395F4D"/>
    <w:rsid w:val="673E5311"/>
    <w:rsid w:val="673E700C"/>
    <w:rsid w:val="67423054"/>
    <w:rsid w:val="67424E02"/>
    <w:rsid w:val="6747446D"/>
    <w:rsid w:val="674977D9"/>
    <w:rsid w:val="674A63AC"/>
    <w:rsid w:val="675039C2"/>
    <w:rsid w:val="67544B35"/>
    <w:rsid w:val="675D60DF"/>
    <w:rsid w:val="676A6106"/>
    <w:rsid w:val="676B07FC"/>
    <w:rsid w:val="67705E13"/>
    <w:rsid w:val="67753429"/>
    <w:rsid w:val="677A0A3F"/>
    <w:rsid w:val="677A27ED"/>
    <w:rsid w:val="677D0530"/>
    <w:rsid w:val="677E60F9"/>
    <w:rsid w:val="678371C8"/>
    <w:rsid w:val="67861828"/>
    <w:rsid w:val="67874F0A"/>
    <w:rsid w:val="678B49FB"/>
    <w:rsid w:val="678C79CA"/>
    <w:rsid w:val="678E44EB"/>
    <w:rsid w:val="67957627"/>
    <w:rsid w:val="679A69EC"/>
    <w:rsid w:val="679B2764"/>
    <w:rsid w:val="67A05FCC"/>
    <w:rsid w:val="67A61834"/>
    <w:rsid w:val="67AA3C86"/>
    <w:rsid w:val="67B33F51"/>
    <w:rsid w:val="67B35CFF"/>
    <w:rsid w:val="67B6134C"/>
    <w:rsid w:val="67B6759E"/>
    <w:rsid w:val="67B9286D"/>
    <w:rsid w:val="67BA52E0"/>
    <w:rsid w:val="67BD26DA"/>
    <w:rsid w:val="67BF28F6"/>
    <w:rsid w:val="67C20757"/>
    <w:rsid w:val="67CA4DF7"/>
    <w:rsid w:val="67CB3049"/>
    <w:rsid w:val="67CF5646"/>
    <w:rsid w:val="67D0065F"/>
    <w:rsid w:val="67D16185"/>
    <w:rsid w:val="67D55C76"/>
    <w:rsid w:val="67D839B8"/>
    <w:rsid w:val="67DD4B2A"/>
    <w:rsid w:val="67E81A17"/>
    <w:rsid w:val="67EB4DFC"/>
    <w:rsid w:val="67ED1332"/>
    <w:rsid w:val="67EE0AE5"/>
    <w:rsid w:val="67F24A7A"/>
    <w:rsid w:val="67F56318"/>
    <w:rsid w:val="67F73E3E"/>
    <w:rsid w:val="67F87BB6"/>
    <w:rsid w:val="67FF0F45"/>
    <w:rsid w:val="68014CBD"/>
    <w:rsid w:val="68071BA7"/>
    <w:rsid w:val="680756B6"/>
    <w:rsid w:val="68095B31"/>
    <w:rsid w:val="680C5410"/>
    <w:rsid w:val="680D18B3"/>
    <w:rsid w:val="680E73DA"/>
    <w:rsid w:val="681F5143"/>
    <w:rsid w:val="68212C69"/>
    <w:rsid w:val="68244D4C"/>
    <w:rsid w:val="682E35D8"/>
    <w:rsid w:val="683055A2"/>
    <w:rsid w:val="68321007"/>
    <w:rsid w:val="6833299C"/>
    <w:rsid w:val="68336E40"/>
    <w:rsid w:val="683735EC"/>
    <w:rsid w:val="68384726"/>
    <w:rsid w:val="68394E57"/>
    <w:rsid w:val="683A01CF"/>
    <w:rsid w:val="683C3F47"/>
    <w:rsid w:val="683E7CBF"/>
    <w:rsid w:val="6844104D"/>
    <w:rsid w:val="68466B73"/>
    <w:rsid w:val="68476448"/>
    <w:rsid w:val="68496BE0"/>
    <w:rsid w:val="684D1CB0"/>
    <w:rsid w:val="684D3A5E"/>
    <w:rsid w:val="684F3C7A"/>
    <w:rsid w:val="685748DD"/>
    <w:rsid w:val="68581629"/>
    <w:rsid w:val="686314D3"/>
    <w:rsid w:val="68637725"/>
    <w:rsid w:val="68646FFA"/>
    <w:rsid w:val="6865279D"/>
    <w:rsid w:val="686B0388"/>
    <w:rsid w:val="686B65DA"/>
    <w:rsid w:val="686D4100"/>
    <w:rsid w:val="686E1C26"/>
    <w:rsid w:val="686F7E78"/>
    <w:rsid w:val="68725BBA"/>
    <w:rsid w:val="687356EA"/>
    <w:rsid w:val="687436E1"/>
    <w:rsid w:val="687E5AF0"/>
    <w:rsid w:val="68817BAC"/>
    <w:rsid w:val="68840B43"/>
    <w:rsid w:val="6884144A"/>
    <w:rsid w:val="688431F8"/>
    <w:rsid w:val="6885769C"/>
    <w:rsid w:val="688651C2"/>
    <w:rsid w:val="68880F3A"/>
    <w:rsid w:val="688A4CB2"/>
    <w:rsid w:val="688B27D8"/>
    <w:rsid w:val="68953657"/>
    <w:rsid w:val="6898708D"/>
    <w:rsid w:val="68A45648"/>
    <w:rsid w:val="68AD274F"/>
    <w:rsid w:val="68B0223F"/>
    <w:rsid w:val="68B166E3"/>
    <w:rsid w:val="68B41D2F"/>
    <w:rsid w:val="68B65AA7"/>
    <w:rsid w:val="68B7537B"/>
    <w:rsid w:val="68C87588"/>
    <w:rsid w:val="68CD4B9F"/>
    <w:rsid w:val="68D658E1"/>
    <w:rsid w:val="68D73C6F"/>
    <w:rsid w:val="68D93544"/>
    <w:rsid w:val="68D979E8"/>
    <w:rsid w:val="68DB550E"/>
    <w:rsid w:val="68DB72BC"/>
    <w:rsid w:val="68E00D76"/>
    <w:rsid w:val="68E81D5D"/>
    <w:rsid w:val="68EA74FF"/>
    <w:rsid w:val="68F22857"/>
    <w:rsid w:val="68F378C5"/>
    <w:rsid w:val="68F465CF"/>
    <w:rsid w:val="68F82A37"/>
    <w:rsid w:val="68FA0F89"/>
    <w:rsid w:val="68FA547A"/>
    <w:rsid w:val="68FE11FC"/>
    <w:rsid w:val="68FE3099"/>
    <w:rsid w:val="69004F74"/>
    <w:rsid w:val="69012A9A"/>
    <w:rsid w:val="690305C1"/>
    <w:rsid w:val="69054339"/>
    <w:rsid w:val="69083E29"/>
    <w:rsid w:val="690C3919"/>
    <w:rsid w:val="690D582F"/>
    <w:rsid w:val="690D7691"/>
    <w:rsid w:val="69107EE6"/>
    <w:rsid w:val="69146C72"/>
    <w:rsid w:val="69150E14"/>
    <w:rsid w:val="691B1DAE"/>
    <w:rsid w:val="691E189E"/>
    <w:rsid w:val="692549DB"/>
    <w:rsid w:val="69270753"/>
    <w:rsid w:val="69273360"/>
    <w:rsid w:val="692769A5"/>
    <w:rsid w:val="692D1AE1"/>
    <w:rsid w:val="692D388F"/>
    <w:rsid w:val="692F585A"/>
    <w:rsid w:val="69310926"/>
    <w:rsid w:val="6933534A"/>
    <w:rsid w:val="693764BC"/>
    <w:rsid w:val="6938470E"/>
    <w:rsid w:val="69386C8B"/>
    <w:rsid w:val="693D7F76"/>
    <w:rsid w:val="693E5292"/>
    <w:rsid w:val="693E784B"/>
    <w:rsid w:val="694110E9"/>
    <w:rsid w:val="69421A7E"/>
    <w:rsid w:val="694330B3"/>
    <w:rsid w:val="69434E61"/>
    <w:rsid w:val="69450BD9"/>
    <w:rsid w:val="69485871"/>
    <w:rsid w:val="694B7FC6"/>
    <w:rsid w:val="694F1A58"/>
    <w:rsid w:val="69583CA4"/>
    <w:rsid w:val="6965127B"/>
    <w:rsid w:val="69690D6B"/>
    <w:rsid w:val="696D1EDE"/>
    <w:rsid w:val="69733998"/>
    <w:rsid w:val="6974326C"/>
    <w:rsid w:val="697463E4"/>
    <w:rsid w:val="69780FAF"/>
    <w:rsid w:val="697A1E44"/>
    <w:rsid w:val="697B0A9F"/>
    <w:rsid w:val="697C4968"/>
    <w:rsid w:val="697D0373"/>
    <w:rsid w:val="69855479"/>
    <w:rsid w:val="698C2CAC"/>
    <w:rsid w:val="698E432E"/>
    <w:rsid w:val="699B4C9D"/>
    <w:rsid w:val="699B6A4B"/>
    <w:rsid w:val="699D6C67"/>
    <w:rsid w:val="69AC2A06"/>
    <w:rsid w:val="69B77D82"/>
    <w:rsid w:val="69B9049B"/>
    <w:rsid w:val="69BA5C11"/>
    <w:rsid w:val="69BD2E65"/>
    <w:rsid w:val="69BF6BDD"/>
    <w:rsid w:val="69C064B2"/>
    <w:rsid w:val="69C45FA2"/>
    <w:rsid w:val="69C560E2"/>
    <w:rsid w:val="69C75A92"/>
    <w:rsid w:val="69CA10DE"/>
    <w:rsid w:val="69CB2F4D"/>
    <w:rsid w:val="69CC12FA"/>
    <w:rsid w:val="69CC4E56"/>
    <w:rsid w:val="69CE0BCF"/>
    <w:rsid w:val="69CE5072"/>
    <w:rsid w:val="69D72179"/>
    <w:rsid w:val="69D8119A"/>
    <w:rsid w:val="69D837FB"/>
    <w:rsid w:val="69DA12FC"/>
    <w:rsid w:val="69DF4B8A"/>
    <w:rsid w:val="69E71C90"/>
    <w:rsid w:val="69E91EAC"/>
    <w:rsid w:val="69F11830"/>
    <w:rsid w:val="69F543AD"/>
    <w:rsid w:val="69F61ED3"/>
    <w:rsid w:val="69F858DF"/>
    <w:rsid w:val="69FA25A1"/>
    <w:rsid w:val="69FC398E"/>
    <w:rsid w:val="69FF347E"/>
    <w:rsid w:val="69FF6FDA"/>
    <w:rsid w:val="6A040A94"/>
    <w:rsid w:val="6A0501B7"/>
    <w:rsid w:val="6A0953F7"/>
    <w:rsid w:val="6A0B3BD1"/>
    <w:rsid w:val="6A0D280F"/>
    <w:rsid w:val="6A0E1913"/>
    <w:rsid w:val="6A102F95"/>
    <w:rsid w:val="6A116D0D"/>
    <w:rsid w:val="6A1231B1"/>
    <w:rsid w:val="6A1A2066"/>
    <w:rsid w:val="6A1C4030"/>
    <w:rsid w:val="6A1D56B2"/>
    <w:rsid w:val="6A1F767C"/>
    <w:rsid w:val="6A22716C"/>
    <w:rsid w:val="6A274783"/>
    <w:rsid w:val="6A2829D5"/>
    <w:rsid w:val="6A2B6021"/>
    <w:rsid w:val="6A2D7FEB"/>
    <w:rsid w:val="6A301889"/>
    <w:rsid w:val="6A3749C6"/>
    <w:rsid w:val="6A38073E"/>
    <w:rsid w:val="6A3C6480"/>
    <w:rsid w:val="6A4610AD"/>
    <w:rsid w:val="6A4B221F"/>
    <w:rsid w:val="6A4B66C3"/>
    <w:rsid w:val="6A4C5F97"/>
    <w:rsid w:val="6A4D243B"/>
    <w:rsid w:val="6A4D41E9"/>
    <w:rsid w:val="6A4E3ABD"/>
    <w:rsid w:val="6A527A52"/>
    <w:rsid w:val="6A535578"/>
    <w:rsid w:val="6A574FAB"/>
    <w:rsid w:val="6A5F4A42"/>
    <w:rsid w:val="6A60340B"/>
    <w:rsid w:val="6A627569"/>
    <w:rsid w:val="6A6A3304"/>
    <w:rsid w:val="6A6E23B2"/>
    <w:rsid w:val="6A75729C"/>
    <w:rsid w:val="6A793230"/>
    <w:rsid w:val="6A7C687C"/>
    <w:rsid w:val="6A8334CB"/>
    <w:rsid w:val="6A876FCF"/>
    <w:rsid w:val="6A8E035E"/>
    <w:rsid w:val="6A933BC6"/>
    <w:rsid w:val="6A9A6D03"/>
    <w:rsid w:val="6AA06A0F"/>
    <w:rsid w:val="6AA10091"/>
    <w:rsid w:val="6AA14535"/>
    <w:rsid w:val="6AA22005"/>
    <w:rsid w:val="6AA302AD"/>
    <w:rsid w:val="6AA3205B"/>
    <w:rsid w:val="6AA933EA"/>
    <w:rsid w:val="6AA95198"/>
    <w:rsid w:val="6AAB47F8"/>
    <w:rsid w:val="6AAD2EDA"/>
    <w:rsid w:val="6AB9187F"/>
    <w:rsid w:val="6ABA73A5"/>
    <w:rsid w:val="6ABC4ECB"/>
    <w:rsid w:val="6ABE6E95"/>
    <w:rsid w:val="6ABF6769"/>
    <w:rsid w:val="6AC36259"/>
    <w:rsid w:val="6AC41FD2"/>
    <w:rsid w:val="6AC65D4A"/>
    <w:rsid w:val="6ACA6B81"/>
    <w:rsid w:val="6ACD59B9"/>
    <w:rsid w:val="6AD14E1A"/>
    <w:rsid w:val="6AD541DF"/>
    <w:rsid w:val="6AD54E94"/>
    <w:rsid w:val="6AD62431"/>
    <w:rsid w:val="6AD62942"/>
    <w:rsid w:val="6ADC0A54"/>
    <w:rsid w:val="6ADE12E5"/>
    <w:rsid w:val="6AE01FA6"/>
    <w:rsid w:val="6AE82164"/>
    <w:rsid w:val="6AEA7C8A"/>
    <w:rsid w:val="6AED32D6"/>
    <w:rsid w:val="6AEE41CC"/>
    <w:rsid w:val="6AF01018"/>
    <w:rsid w:val="6AF02DC7"/>
    <w:rsid w:val="6AF1726A"/>
    <w:rsid w:val="6AF37D4D"/>
    <w:rsid w:val="6AF759D6"/>
    <w:rsid w:val="6B030D4C"/>
    <w:rsid w:val="6B0625EA"/>
    <w:rsid w:val="6B064398"/>
    <w:rsid w:val="6B0A07FC"/>
    <w:rsid w:val="6B0D3978"/>
    <w:rsid w:val="6B0F149F"/>
    <w:rsid w:val="6B1271E1"/>
    <w:rsid w:val="6B170353"/>
    <w:rsid w:val="6B1C1E0E"/>
    <w:rsid w:val="6B256F14"/>
    <w:rsid w:val="6B2A62D8"/>
    <w:rsid w:val="6B2F1B41"/>
    <w:rsid w:val="6B32518D"/>
    <w:rsid w:val="6B3E2F06"/>
    <w:rsid w:val="6B405AFC"/>
    <w:rsid w:val="6B43739A"/>
    <w:rsid w:val="6B476E8A"/>
    <w:rsid w:val="6B4A24D7"/>
    <w:rsid w:val="6B4C26F3"/>
    <w:rsid w:val="6B4F21E3"/>
    <w:rsid w:val="6B59096C"/>
    <w:rsid w:val="6B5912AB"/>
    <w:rsid w:val="6B5C045C"/>
    <w:rsid w:val="6B5E5C9A"/>
    <w:rsid w:val="6B633598"/>
    <w:rsid w:val="6B6A4927"/>
    <w:rsid w:val="6B6C68F1"/>
    <w:rsid w:val="6B6E37EE"/>
    <w:rsid w:val="6B713F07"/>
    <w:rsid w:val="6B76151E"/>
    <w:rsid w:val="6B7632CC"/>
    <w:rsid w:val="6B7B4D86"/>
    <w:rsid w:val="6B7D28AC"/>
    <w:rsid w:val="6B8005EE"/>
    <w:rsid w:val="6B80414A"/>
    <w:rsid w:val="6B80504A"/>
    <w:rsid w:val="6B824366"/>
    <w:rsid w:val="6B826114"/>
    <w:rsid w:val="6B855C05"/>
    <w:rsid w:val="6B87372B"/>
    <w:rsid w:val="6B882FFF"/>
    <w:rsid w:val="6B8974A3"/>
    <w:rsid w:val="6B8A4FC9"/>
    <w:rsid w:val="6B8D38E9"/>
    <w:rsid w:val="6B923E7E"/>
    <w:rsid w:val="6B930322"/>
    <w:rsid w:val="6B981494"/>
    <w:rsid w:val="6BA22313"/>
    <w:rsid w:val="6BA75B7B"/>
    <w:rsid w:val="6BA86DB0"/>
    <w:rsid w:val="6BAA566B"/>
    <w:rsid w:val="6BAB6A35"/>
    <w:rsid w:val="6BAC3191"/>
    <w:rsid w:val="6BAC4F3F"/>
    <w:rsid w:val="6BAE0CB8"/>
    <w:rsid w:val="6BB169FA"/>
    <w:rsid w:val="6BB43DF4"/>
    <w:rsid w:val="6BB838E4"/>
    <w:rsid w:val="6BB9765C"/>
    <w:rsid w:val="6BC404DB"/>
    <w:rsid w:val="6BC51A64"/>
    <w:rsid w:val="6BC716AA"/>
    <w:rsid w:val="6BC8789F"/>
    <w:rsid w:val="6BCB7ABB"/>
    <w:rsid w:val="6BCE3108"/>
    <w:rsid w:val="6BCE4EB6"/>
    <w:rsid w:val="6BCF6E80"/>
    <w:rsid w:val="6BD050D2"/>
    <w:rsid w:val="6BD526E8"/>
    <w:rsid w:val="6BD6020E"/>
    <w:rsid w:val="6BD83F86"/>
    <w:rsid w:val="6BD91AAD"/>
    <w:rsid w:val="6BDA0815"/>
    <w:rsid w:val="6BDD159D"/>
    <w:rsid w:val="6BE203D1"/>
    <w:rsid w:val="6BE20961"/>
    <w:rsid w:val="6BE24E05"/>
    <w:rsid w:val="6BE40B7D"/>
    <w:rsid w:val="6BE623D6"/>
    <w:rsid w:val="6BE96194"/>
    <w:rsid w:val="6BE97F42"/>
    <w:rsid w:val="6BEE37AA"/>
    <w:rsid w:val="6BEE7306"/>
    <w:rsid w:val="6BF608B1"/>
    <w:rsid w:val="6BFA6FCE"/>
    <w:rsid w:val="6C007039"/>
    <w:rsid w:val="6C022DB1"/>
    <w:rsid w:val="6C04408C"/>
    <w:rsid w:val="6C044D7B"/>
    <w:rsid w:val="6C046B2A"/>
    <w:rsid w:val="6C054650"/>
    <w:rsid w:val="6C0703C8"/>
    <w:rsid w:val="6C07486C"/>
    <w:rsid w:val="6C184383"/>
    <w:rsid w:val="6C272818"/>
    <w:rsid w:val="6C3118E9"/>
    <w:rsid w:val="6C3A66BC"/>
    <w:rsid w:val="6C3A69EF"/>
    <w:rsid w:val="6C4038DA"/>
    <w:rsid w:val="6C423AF6"/>
    <w:rsid w:val="6C427DE8"/>
    <w:rsid w:val="6C450EF0"/>
    <w:rsid w:val="6C467142"/>
    <w:rsid w:val="6C472EBA"/>
    <w:rsid w:val="6C4B4758"/>
    <w:rsid w:val="6C4B4A70"/>
    <w:rsid w:val="6C4D6722"/>
    <w:rsid w:val="6C4E4249"/>
    <w:rsid w:val="6C4E5FF7"/>
    <w:rsid w:val="6C507FC1"/>
    <w:rsid w:val="6C53185F"/>
    <w:rsid w:val="6C5775A1"/>
    <w:rsid w:val="6C6E6699"/>
    <w:rsid w:val="6C711CE5"/>
    <w:rsid w:val="6C735A5D"/>
    <w:rsid w:val="6C774720"/>
    <w:rsid w:val="6C7812C6"/>
    <w:rsid w:val="6C7A3290"/>
    <w:rsid w:val="6C7F2654"/>
    <w:rsid w:val="6C811FF9"/>
    <w:rsid w:val="6C832144"/>
    <w:rsid w:val="6C865790"/>
    <w:rsid w:val="6C871509"/>
    <w:rsid w:val="6C88002E"/>
    <w:rsid w:val="6C8934D3"/>
    <w:rsid w:val="6C8B724B"/>
    <w:rsid w:val="6C8E2897"/>
    <w:rsid w:val="6C922387"/>
    <w:rsid w:val="6C942252"/>
    <w:rsid w:val="6C97799E"/>
    <w:rsid w:val="6C9A56E0"/>
    <w:rsid w:val="6C9C1458"/>
    <w:rsid w:val="6C9C6B37"/>
    <w:rsid w:val="6C9C6D62"/>
    <w:rsid w:val="6CA1081C"/>
    <w:rsid w:val="6CA16741"/>
    <w:rsid w:val="6CA27CE2"/>
    <w:rsid w:val="6CA976D1"/>
    <w:rsid w:val="6CAA4302"/>
    <w:rsid w:val="6CAB169B"/>
    <w:rsid w:val="6CB73B9C"/>
    <w:rsid w:val="6CBC5656"/>
    <w:rsid w:val="6CBD68E8"/>
    <w:rsid w:val="6CCD33BF"/>
    <w:rsid w:val="6CD10884"/>
    <w:rsid w:val="6CD72490"/>
    <w:rsid w:val="6CDC1FB3"/>
    <w:rsid w:val="6CDC7AA6"/>
    <w:rsid w:val="6CE1330F"/>
    <w:rsid w:val="6CE60925"/>
    <w:rsid w:val="6CEA21C3"/>
    <w:rsid w:val="6CEE3336"/>
    <w:rsid w:val="6CEF77DA"/>
    <w:rsid w:val="6CF3094C"/>
    <w:rsid w:val="6CF56643"/>
    <w:rsid w:val="6CFC1EF7"/>
    <w:rsid w:val="6CFC3CA5"/>
    <w:rsid w:val="6CFE15FF"/>
    <w:rsid w:val="6CFE17CB"/>
    <w:rsid w:val="6D0019E7"/>
    <w:rsid w:val="6D035033"/>
    <w:rsid w:val="6D050DAB"/>
    <w:rsid w:val="6D0A63C2"/>
    <w:rsid w:val="6D0B038C"/>
    <w:rsid w:val="6D0D5EB2"/>
    <w:rsid w:val="6D0E5786"/>
    <w:rsid w:val="6D1234C8"/>
    <w:rsid w:val="6D147240"/>
    <w:rsid w:val="6D156B14"/>
    <w:rsid w:val="6D192AA9"/>
    <w:rsid w:val="6D1C4347"/>
    <w:rsid w:val="6D1D6C3D"/>
    <w:rsid w:val="6D1E1E6D"/>
    <w:rsid w:val="6D231231"/>
    <w:rsid w:val="6D2365CE"/>
    <w:rsid w:val="6D257FA0"/>
    <w:rsid w:val="6D260D22"/>
    <w:rsid w:val="6D262AD0"/>
    <w:rsid w:val="6D286848"/>
    <w:rsid w:val="6D2C27DC"/>
    <w:rsid w:val="6D2F5E28"/>
    <w:rsid w:val="6D341690"/>
    <w:rsid w:val="6D350F65"/>
    <w:rsid w:val="6D390A55"/>
    <w:rsid w:val="6D474A8C"/>
    <w:rsid w:val="6D480C98"/>
    <w:rsid w:val="6D48513C"/>
    <w:rsid w:val="6D4A2C62"/>
    <w:rsid w:val="6D4F0278"/>
    <w:rsid w:val="6D4F320D"/>
    <w:rsid w:val="6D512242"/>
    <w:rsid w:val="6D5356FF"/>
    <w:rsid w:val="6D543AE1"/>
    <w:rsid w:val="6D561607"/>
    <w:rsid w:val="6D5C4743"/>
    <w:rsid w:val="6D604233"/>
    <w:rsid w:val="6D631F76"/>
    <w:rsid w:val="6D64755E"/>
    <w:rsid w:val="6D6C2BD8"/>
    <w:rsid w:val="6D725D15"/>
    <w:rsid w:val="6D7911BD"/>
    <w:rsid w:val="6D7B106D"/>
    <w:rsid w:val="6D7B72BF"/>
    <w:rsid w:val="6D7D1F79"/>
    <w:rsid w:val="6D806684"/>
    <w:rsid w:val="6D834437"/>
    <w:rsid w:val="6D855A48"/>
    <w:rsid w:val="6D8C327A"/>
    <w:rsid w:val="6D8D74BE"/>
    <w:rsid w:val="6D9263B7"/>
    <w:rsid w:val="6D995997"/>
    <w:rsid w:val="6DA00AD4"/>
    <w:rsid w:val="6DA73C10"/>
    <w:rsid w:val="6DAA54AF"/>
    <w:rsid w:val="6DB36A59"/>
    <w:rsid w:val="6DB4632D"/>
    <w:rsid w:val="6DB56EC5"/>
    <w:rsid w:val="6DB602F7"/>
    <w:rsid w:val="6DB65CCF"/>
    <w:rsid w:val="6DB77BCC"/>
    <w:rsid w:val="6DB91B96"/>
    <w:rsid w:val="6DBB3B60"/>
    <w:rsid w:val="6DBC51E2"/>
    <w:rsid w:val="6DC01176"/>
    <w:rsid w:val="6DC24EEE"/>
    <w:rsid w:val="6DC72505"/>
    <w:rsid w:val="6DCC18C9"/>
    <w:rsid w:val="6DCC3677"/>
    <w:rsid w:val="6DD16EDF"/>
    <w:rsid w:val="6DD32C57"/>
    <w:rsid w:val="6DD62748"/>
    <w:rsid w:val="6DD644F6"/>
    <w:rsid w:val="6DD864C0"/>
    <w:rsid w:val="6DDD5884"/>
    <w:rsid w:val="6DDF784E"/>
    <w:rsid w:val="6DE36C13"/>
    <w:rsid w:val="6DE41394"/>
    <w:rsid w:val="6DE76703"/>
    <w:rsid w:val="6DE85FD7"/>
    <w:rsid w:val="6DEC1F6B"/>
    <w:rsid w:val="6DEE5CE3"/>
    <w:rsid w:val="6DEF363E"/>
    <w:rsid w:val="6DF42A0F"/>
    <w:rsid w:val="6DFE57FA"/>
    <w:rsid w:val="6E005A16"/>
    <w:rsid w:val="6E080427"/>
    <w:rsid w:val="6E0830F2"/>
    <w:rsid w:val="6E0A419F"/>
    <w:rsid w:val="6E0E5A3E"/>
    <w:rsid w:val="6E1119D2"/>
    <w:rsid w:val="6E11552E"/>
    <w:rsid w:val="6E1312A6"/>
    <w:rsid w:val="6E132DD6"/>
    <w:rsid w:val="6E14501E"/>
    <w:rsid w:val="6E1A6AD8"/>
    <w:rsid w:val="6E217E67"/>
    <w:rsid w:val="6E241705"/>
    <w:rsid w:val="6E245261"/>
    <w:rsid w:val="6E250FD9"/>
    <w:rsid w:val="6E274D51"/>
    <w:rsid w:val="6E276AFF"/>
    <w:rsid w:val="6E281775"/>
    <w:rsid w:val="6E290AC9"/>
    <w:rsid w:val="6E2D0C79"/>
    <w:rsid w:val="6E31192E"/>
    <w:rsid w:val="6E34121C"/>
    <w:rsid w:val="6E3B25AB"/>
    <w:rsid w:val="6E432276"/>
    <w:rsid w:val="6E4678CD"/>
    <w:rsid w:val="6E494CC8"/>
    <w:rsid w:val="6E4B4EE4"/>
    <w:rsid w:val="6E511DCE"/>
    <w:rsid w:val="6E533D98"/>
    <w:rsid w:val="6E557B10"/>
    <w:rsid w:val="6E5B49FB"/>
    <w:rsid w:val="6E5F098F"/>
    <w:rsid w:val="6E6164B5"/>
    <w:rsid w:val="6E623FDB"/>
    <w:rsid w:val="6E697118"/>
    <w:rsid w:val="6E6B1F1C"/>
    <w:rsid w:val="6E71421E"/>
    <w:rsid w:val="6E7837FF"/>
    <w:rsid w:val="6E7B48A4"/>
    <w:rsid w:val="6E7D2BC3"/>
    <w:rsid w:val="6E7D7067"/>
    <w:rsid w:val="6E800547"/>
    <w:rsid w:val="6E8201DA"/>
    <w:rsid w:val="6E867CCA"/>
    <w:rsid w:val="6E91041D"/>
    <w:rsid w:val="6E91709B"/>
    <w:rsid w:val="6E95615F"/>
    <w:rsid w:val="6E9D64C5"/>
    <w:rsid w:val="6EA6211A"/>
    <w:rsid w:val="6EA97E5C"/>
    <w:rsid w:val="6EBA3E17"/>
    <w:rsid w:val="6EBA5BC5"/>
    <w:rsid w:val="6EBA7973"/>
    <w:rsid w:val="6EBD1212"/>
    <w:rsid w:val="6EBD501F"/>
    <w:rsid w:val="6EC16F54"/>
    <w:rsid w:val="6EC24A7A"/>
    <w:rsid w:val="6EC30F1E"/>
    <w:rsid w:val="6EC56283"/>
    <w:rsid w:val="6EC627BC"/>
    <w:rsid w:val="6EDC3D8E"/>
    <w:rsid w:val="6EE113A4"/>
    <w:rsid w:val="6EE669BA"/>
    <w:rsid w:val="6EE964AB"/>
    <w:rsid w:val="6EEA3674"/>
    <w:rsid w:val="6EF015E7"/>
    <w:rsid w:val="6EF2535F"/>
    <w:rsid w:val="6EF94940"/>
    <w:rsid w:val="6EFC4430"/>
    <w:rsid w:val="6F0230C8"/>
    <w:rsid w:val="6F03756C"/>
    <w:rsid w:val="6F060E0B"/>
    <w:rsid w:val="6F084B83"/>
    <w:rsid w:val="6F086BFD"/>
    <w:rsid w:val="6F0D763F"/>
    <w:rsid w:val="6F0E4F29"/>
    <w:rsid w:val="6F1B2B08"/>
    <w:rsid w:val="6F1D3FB9"/>
    <w:rsid w:val="6F1E7F02"/>
    <w:rsid w:val="6F213E96"/>
    <w:rsid w:val="6F2319BD"/>
    <w:rsid w:val="6F255735"/>
    <w:rsid w:val="6F2A4AF9"/>
    <w:rsid w:val="6F3A0AB4"/>
    <w:rsid w:val="6F467459"/>
    <w:rsid w:val="6F4831D1"/>
    <w:rsid w:val="6F561264"/>
    <w:rsid w:val="6F5E29F5"/>
    <w:rsid w:val="6F6C3363"/>
    <w:rsid w:val="6F7264A0"/>
    <w:rsid w:val="6F751AEC"/>
    <w:rsid w:val="6F800BBD"/>
    <w:rsid w:val="6F80296B"/>
    <w:rsid w:val="6F811369"/>
    <w:rsid w:val="6F814935"/>
    <w:rsid w:val="6F8166E3"/>
    <w:rsid w:val="6F831AA0"/>
    <w:rsid w:val="6F83245B"/>
    <w:rsid w:val="6F865AA7"/>
    <w:rsid w:val="6F881820"/>
    <w:rsid w:val="6F885CC3"/>
    <w:rsid w:val="6F887A72"/>
    <w:rsid w:val="6F8D5088"/>
    <w:rsid w:val="6F906926"/>
    <w:rsid w:val="6F913012"/>
    <w:rsid w:val="6F946416"/>
    <w:rsid w:val="6F997ED1"/>
    <w:rsid w:val="6F9C52CB"/>
    <w:rsid w:val="6FA56875"/>
    <w:rsid w:val="6FA7439C"/>
    <w:rsid w:val="6FAA3E8C"/>
    <w:rsid w:val="6FAE323D"/>
    <w:rsid w:val="6FB22D40"/>
    <w:rsid w:val="6FB40867"/>
    <w:rsid w:val="6FB95E7D"/>
    <w:rsid w:val="6FBB39A3"/>
    <w:rsid w:val="6FBF4FC4"/>
    <w:rsid w:val="6FC22F83"/>
    <w:rsid w:val="6FC34F4E"/>
    <w:rsid w:val="6FC860C0"/>
    <w:rsid w:val="6FCD36D6"/>
    <w:rsid w:val="6FCE7B7A"/>
    <w:rsid w:val="6FD35191"/>
    <w:rsid w:val="6FD64C81"/>
    <w:rsid w:val="6FD902CD"/>
    <w:rsid w:val="6FD9207B"/>
    <w:rsid w:val="6FDB5DF3"/>
    <w:rsid w:val="6FE949B4"/>
    <w:rsid w:val="6FEA24DA"/>
    <w:rsid w:val="6FF0358B"/>
    <w:rsid w:val="6FF43359"/>
    <w:rsid w:val="6FF670D1"/>
    <w:rsid w:val="6FF9271D"/>
    <w:rsid w:val="6FF953E1"/>
    <w:rsid w:val="70016B46"/>
    <w:rsid w:val="70052E70"/>
    <w:rsid w:val="70057314"/>
    <w:rsid w:val="700A0487"/>
    <w:rsid w:val="700F1F41"/>
    <w:rsid w:val="70191889"/>
    <w:rsid w:val="701D28B0"/>
    <w:rsid w:val="702459EC"/>
    <w:rsid w:val="70251764"/>
    <w:rsid w:val="70291255"/>
    <w:rsid w:val="70294DB1"/>
    <w:rsid w:val="702B6CC1"/>
    <w:rsid w:val="70333E81"/>
    <w:rsid w:val="70384FF4"/>
    <w:rsid w:val="703A5210"/>
    <w:rsid w:val="703B2D36"/>
    <w:rsid w:val="703E6382"/>
    <w:rsid w:val="704240C4"/>
    <w:rsid w:val="704936A5"/>
    <w:rsid w:val="704C4F43"/>
    <w:rsid w:val="704C6CF1"/>
    <w:rsid w:val="70513ACE"/>
    <w:rsid w:val="705A7660"/>
    <w:rsid w:val="705B0CE2"/>
    <w:rsid w:val="705D2CAC"/>
    <w:rsid w:val="705F5105"/>
    <w:rsid w:val="70645DE9"/>
    <w:rsid w:val="706A7177"/>
    <w:rsid w:val="706E7F4E"/>
    <w:rsid w:val="70732805"/>
    <w:rsid w:val="7073427E"/>
    <w:rsid w:val="70745727"/>
    <w:rsid w:val="707539AD"/>
    <w:rsid w:val="70761FC0"/>
    <w:rsid w:val="7080699B"/>
    <w:rsid w:val="708153C7"/>
    <w:rsid w:val="70853FB1"/>
    <w:rsid w:val="708C3591"/>
    <w:rsid w:val="708C533F"/>
    <w:rsid w:val="708E0E9F"/>
    <w:rsid w:val="70910BA8"/>
    <w:rsid w:val="70912956"/>
    <w:rsid w:val="70952446"/>
    <w:rsid w:val="709541F4"/>
    <w:rsid w:val="709D579F"/>
    <w:rsid w:val="709D754D"/>
    <w:rsid w:val="70A1528F"/>
    <w:rsid w:val="70A703CB"/>
    <w:rsid w:val="70A94143"/>
    <w:rsid w:val="70AB1C6A"/>
    <w:rsid w:val="70AB7EBB"/>
    <w:rsid w:val="70AC59E2"/>
    <w:rsid w:val="70AD3C34"/>
    <w:rsid w:val="70B054D2"/>
    <w:rsid w:val="70B2124A"/>
    <w:rsid w:val="70BD199D"/>
    <w:rsid w:val="70C268FE"/>
    <w:rsid w:val="70C64FCE"/>
    <w:rsid w:val="70C76378"/>
    <w:rsid w:val="70C920F0"/>
    <w:rsid w:val="70CD6084"/>
    <w:rsid w:val="70CE3BAA"/>
    <w:rsid w:val="70D34D1C"/>
    <w:rsid w:val="70D54F38"/>
    <w:rsid w:val="70DC1E23"/>
    <w:rsid w:val="70DE203F"/>
    <w:rsid w:val="70DF5DB7"/>
    <w:rsid w:val="70E01E87"/>
    <w:rsid w:val="70E1568B"/>
    <w:rsid w:val="70E17439"/>
    <w:rsid w:val="70E433CD"/>
    <w:rsid w:val="70E64A50"/>
    <w:rsid w:val="70E94540"/>
    <w:rsid w:val="70EB02B8"/>
    <w:rsid w:val="70EC5DDE"/>
    <w:rsid w:val="70ED4030"/>
    <w:rsid w:val="70ED6B4B"/>
    <w:rsid w:val="70EE7DA8"/>
    <w:rsid w:val="70F01D72"/>
    <w:rsid w:val="70F03B20"/>
    <w:rsid w:val="70F353BF"/>
    <w:rsid w:val="70F51137"/>
    <w:rsid w:val="70F73101"/>
    <w:rsid w:val="70FA674D"/>
    <w:rsid w:val="70FC4273"/>
    <w:rsid w:val="70FF3CCF"/>
    <w:rsid w:val="7101188A"/>
    <w:rsid w:val="7104581E"/>
    <w:rsid w:val="710D6480"/>
    <w:rsid w:val="710E21F8"/>
    <w:rsid w:val="710F4C54"/>
    <w:rsid w:val="71106AFC"/>
    <w:rsid w:val="71117E32"/>
    <w:rsid w:val="71145A61"/>
    <w:rsid w:val="71155195"/>
    <w:rsid w:val="71184E25"/>
    <w:rsid w:val="71186BD3"/>
    <w:rsid w:val="711A6D17"/>
    <w:rsid w:val="711F4406"/>
    <w:rsid w:val="71267542"/>
    <w:rsid w:val="712D08D1"/>
    <w:rsid w:val="712F289B"/>
    <w:rsid w:val="71357785"/>
    <w:rsid w:val="71361540"/>
    <w:rsid w:val="7137174F"/>
    <w:rsid w:val="71381023"/>
    <w:rsid w:val="713F3E59"/>
    <w:rsid w:val="7143236C"/>
    <w:rsid w:val="715160D6"/>
    <w:rsid w:val="71600CA6"/>
    <w:rsid w:val="716167CC"/>
    <w:rsid w:val="716E2D56"/>
    <w:rsid w:val="71722787"/>
    <w:rsid w:val="71724535"/>
    <w:rsid w:val="71751495"/>
    <w:rsid w:val="717B788E"/>
    <w:rsid w:val="718030F6"/>
    <w:rsid w:val="71833BD0"/>
    <w:rsid w:val="71834994"/>
    <w:rsid w:val="71867FE1"/>
    <w:rsid w:val="71883D59"/>
    <w:rsid w:val="718D5813"/>
    <w:rsid w:val="7190214B"/>
    <w:rsid w:val="71922E29"/>
    <w:rsid w:val="71940950"/>
    <w:rsid w:val="719C3335"/>
    <w:rsid w:val="719E357C"/>
    <w:rsid w:val="71A16BC9"/>
    <w:rsid w:val="71A843FB"/>
    <w:rsid w:val="71AF5789"/>
    <w:rsid w:val="71AF7537"/>
    <w:rsid w:val="71B0505E"/>
    <w:rsid w:val="71B763EC"/>
    <w:rsid w:val="71B903B6"/>
    <w:rsid w:val="71BB412E"/>
    <w:rsid w:val="71BC1C54"/>
    <w:rsid w:val="71C31235"/>
    <w:rsid w:val="71C50B09"/>
    <w:rsid w:val="71C7125F"/>
    <w:rsid w:val="71CC633B"/>
    <w:rsid w:val="71D60F68"/>
    <w:rsid w:val="71DB657E"/>
    <w:rsid w:val="71E02DC1"/>
    <w:rsid w:val="71E50374"/>
    <w:rsid w:val="71E9362D"/>
    <w:rsid w:val="71EC253A"/>
    <w:rsid w:val="71EC42E8"/>
    <w:rsid w:val="71F17B50"/>
    <w:rsid w:val="71F31B1A"/>
    <w:rsid w:val="71F72C8D"/>
    <w:rsid w:val="71F96A05"/>
    <w:rsid w:val="71FB09CF"/>
    <w:rsid w:val="72021B5A"/>
    <w:rsid w:val="72035AD5"/>
    <w:rsid w:val="72054D8D"/>
    <w:rsid w:val="720553A9"/>
    <w:rsid w:val="720F447A"/>
    <w:rsid w:val="721101F2"/>
    <w:rsid w:val="72111FA0"/>
    <w:rsid w:val="7215413A"/>
    <w:rsid w:val="72161EFC"/>
    <w:rsid w:val="72181581"/>
    <w:rsid w:val="72195BD4"/>
    <w:rsid w:val="722417A6"/>
    <w:rsid w:val="722419D8"/>
    <w:rsid w:val="722515A8"/>
    <w:rsid w:val="722577FA"/>
    <w:rsid w:val="722E4900"/>
    <w:rsid w:val="722F0678"/>
    <w:rsid w:val="722F2426"/>
    <w:rsid w:val="72343EE1"/>
    <w:rsid w:val="723637B5"/>
    <w:rsid w:val="723932A5"/>
    <w:rsid w:val="723B0DCB"/>
    <w:rsid w:val="723D0FE7"/>
    <w:rsid w:val="723D4B43"/>
    <w:rsid w:val="72404633"/>
    <w:rsid w:val="724059FD"/>
    <w:rsid w:val="72442376"/>
    <w:rsid w:val="724E6D50"/>
    <w:rsid w:val="72534367"/>
    <w:rsid w:val="72575AC4"/>
    <w:rsid w:val="725B321B"/>
    <w:rsid w:val="726402D3"/>
    <w:rsid w:val="7265409A"/>
    <w:rsid w:val="726C5429"/>
    <w:rsid w:val="7270316B"/>
    <w:rsid w:val="727D13E4"/>
    <w:rsid w:val="727D3F4E"/>
    <w:rsid w:val="72874010"/>
    <w:rsid w:val="728D396E"/>
    <w:rsid w:val="728E1843"/>
    <w:rsid w:val="728E35F1"/>
    <w:rsid w:val="729130E1"/>
    <w:rsid w:val="72931A05"/>
    <w:rsid w:val="7294672D"/>
    <w:rsid w:val="729A01E8"/>
    <w:rsid w:val="729D3834"/>
    <w:rsid w:val="729F57FE"/>
    <w:rsid w:val="72A222F6"/>
    <w:rsid w:val="72A2709C"/>
    <w:rsid w:val="72A66B8C"/>
    <w:rsid w:val="72AB13CD"/>
    <w:rsid w:val="72AE5A41"/>
    <w:rsid w:val="72AE660D"/>
    <w:rsid w:val="72B34E05"/>
    <w:rsid w:val="72B56DCF"/>
    <w:rsid w:val="72B666A4"/>
    <w:rsid w:val="72B8241C"/>
    <w:rsid w:val="72B868C0"/>
    <w:rsid w:val="72BA43E6"/>
    <w:rsid w:val="72BC63B0"/>
    <w:rsid w:val="72BD5C84"/>
    <w:rsid w:val="72C214EC"/>
    <w:rsid w:val="72C45265"/>
    <w:rsid w:val="72C54B39"/>
    <w:rsid w:val="72C74D55"/>
    <w:rsid w:val="72CB65F3"/>
    <w:rsid w:val="72D8486C"/>
    <w:rsid w:val="72DA4A88"/>
    <w:rsid w:val="72E476B5"/>
    <w:rsid w:val="72E503E5"/>
    <w:rsid w:val="72E74AAF"/>
    <w:rsid w:val="72E871A5"/>
    <w:rsid w:val="72EC6569"/>
    <w:rsid w:val="72F21DD2"/>
    <w:rsid w:val="72F21F81"/>
    <w:rsid w:val="72F83160"/>
    <w:rsid w:val="72FA159E"/>
    <w:rsid w:val="730E028E"/>
    <w:rsid w:val="7318735E"/>
    <w:rsid w:val="73263829"/>
    <w:rsid w:val="732C6966"/>
    <w:rsid w:val="732E0930"/>
    <w:rsid w:val="733359A5"/>
    <w:rsid w:val="73351CBE"/>
    <w:rsid w:val="73375A36"/>
    <w:rsid w:val="733777E5"/>
    <w:rsid w:val="733A72D5"/>
    <w:rsid w:val="733C4DFB"/>
    <w:rsid w:val="73412411"/>
    <w:rsid w:val="7343262D"/>
    <w:rsid w:val="73440153"/>
    <w:rsid w:val="7346211D"/>
    <w:rsid w:val="73465C7A"/>
    <w:rsid w:val="734A070C"/>
    <w:rsid w:val="734C0DB6"/>
    <w:rsid w:val="734D525A"/>
    <w:rsid w:val="734F0FD2"/>
    <w:rsid w:val="7355410F"/>
    <w:rsid w:val="735F4F8D"/>
    <w:rsid w:val="73661E78"/>
    <w:rsid w:val="736667A4"/>
    <w:rsid w:val="73681161"/>
    <w:rsid w:val="73682094"/>
    <w:rsid w:val="736B1B84"/>
    <w:rsid w:val="736C3B18"/>
    <w:rsid w:val="736D2365"/>
    <w:rsid w:val="736E2C65"/>
    <w:rsid w:val="736E51D0"/>
    <w:rsid w:val="73700F48"/>
    <w:rsid w:val="737E18B7"/>
    <w:rsid w:val="737E5413"/>
    <w:rsid w:val="738B7B30"/>
    <w:rsid w:val="738D5656"/>
    <w:rsid w:val="73944C37"/>
    <w:rsid w:val="73974727"/>
    <w:rsid w:val="7399224D"/>
    <w:rsid w:val="739A7D73"/>
    <w:rsid w:val="739E5AB6"/>
    <w:rsid w:val="73A3438C"/>
    <w:rsid w:val="73A66CA8"/>
    <w:rsid w:val="73A86557"/>
    <w:rsid w:val="73AA26AC"/>
    <w:rsid w:val="73B250BD"/>
    <w:rsid w:val="73B70925"/>
    <w:rsid w:val="73BB6668"/>
    <w:rsid w:val="73C03C7E"/>
    <w:rsid w:val="73C05A2C"/>
    <w:rsid w:val="73C13552"/>
    <w:rsid w:val="73C70E68"/>
    <w:rsid w:val="73C92407"/>
    <w:rsid w:val="73CF5C6F"/>
    <w:rsid w:val="73D019E7"/>
    <w:rsid w:val="73D70FC8"/>
    <w:rsid w:val="73D9089C"/>
    <w:rsid w:val="73DE5EB2"/>
    <w:rsid w:val="73E159A2"/>
    <w:rsid w:val="73EF00BF"/>
    <w:rsid w:val="73F41B79"/>
    <w:rsid w:val="73F6144E"/>
    <w:rsid w:val="73F73418"/>
    <w:rsid w:val="73FA488D"/>
    <w:rsid w:val="73FF20E3"/>
    <w:rsid w:val="7400051E"/>
    <w:rsid w:val="74082F2F"/>
    <w:rsid w:val="740A4EF9"/>
    <w:rsid w:val="740A6CA7"/>
    <w:rsid w:val="740C0C71"/>
    <w:rsid w:val="741144D9"/>
    <w:rsid w:val="74123DAE"/>
    <w:rsid w:val="741915E0"/>
    <w:rsid w:val="741B0EB4"/>
    <w:rsid w:val="741C69DA"/>
    <w:rsid w:val="741F4216"/>
    <w:rsid w:val="74212243"/>
    <w:rsid w:val="74213FF1"/>
    <w:rsid w:val="74283538"/>
    <w:rsid w:val="742A7349"/>
    <w:rsid w:val="742D6E39"/>
    <w:rsid w:val="7434641A"/>
    <w:rsid w:val="74381A66"/>
    <w:rsid w:val="7439203D"/>
    <w:rsid w:val="743957DE"/>
    <w:rsid w:val="743B1556"/>
    <w:rsid w:val="74406B6D"/>
    <w:rsid w:val="744228E5"/>
    <w:rsid w:val="7443040B"/>
    <w:rsid w:val="7443665D"/>
    <w:rsid w:val="744523D5"/>
    <w:rsid w:val="74477EFB"/>
    <w:rsid w:val="74493C73"/>
    <w:rsid w:val="744A3547"/>
    <w:rsid w:val="744A79EB"/>
    <w:rsid w:val="74512B28"/>
    <w:rsid w:val="74583EB6"/>
    <w:rsid w:val="745D327B"/>
    <w:rsid w:val="7460720F"/>
    <w:rsid w:val="74624D35"/>
    <w:rsid w:val="74634609"/>
    <w:rsid w:val="746565D3"/>
    <w:rsid w:val="74687E72"/>
    <w:rsid w:val="746C1523"/>
    <w:rsid w:val="74720851"/>
    <w:rsid w:val="74730CF0"/>
    <w:rsid w:val="74784559"/>
    <w:rsid w:val="74793E2D"/>
    <w:rsid w:val="747B5DF7"/>
    <w:rsid w:val="747D391D"/>
    <w:rsid w:val="747F7695"/>
    <w:rsid w:val="748527D2"/>
    <w:rsid w:val="74884070"/>
    <w:rsid w:val="748A428C"/>
    <w:rsid w:val="748A7DE8"/>
    <w:rsid w:val="748E78D8"/>
    <w:rsid w:val="74934EEE"/>
    <w:rsid w:val="74942A15"/>
    <w:rsid w:val="749B0247"/>
    <w:rsid w:val="74A470FC"/>
    <w:rsid w:val="74A569D0"/>
    <w:rsid w:val="74A7099A"/>
    <w:rsid w:val="74AB66DC"/>
    <w:rsid w:val="74AC4202"/>
    <w:rsid w:val="74AE1D28"/>
    <w:rsid w:val="74B27425"/>
    <w:rsid w:val="74B44E65"/>
    <w:rsid w:val="74B66E2F"/>
    <w:rsid w:val="74BB4445"/>
    <w:rsid w:val="74BD1D28"/>
    <w:rsid w:val="74C07CAE"/>
    <w:rsid w:val="74C23A26"/>
    <w:rsid w:val="74C94DB4"/>
    <w:rsid w:val="74C96B62"/>
    <w:rsid w:val="74D379E1"/>
    <w:rsid w:val="74D55507"/>
    <w:rsid w:val="74D77CB0"/>
    <w:rsid w:val="74DF0134"/>
    <w:rsid w:val="74E41BEE"/>
    <w:rsid w:val="74EA0887"/>
    <w:rsid w:val="74EE481B"/>
    <w:rsid w:val="74F811F5"/>
    <w:rsid w:val="74FA4F6E"/>
    <w:rsid w:val="74FC053B"/>
    <w:rsid w:val="750000AA"/>
    <w:rsid w:val="75097660"/>
    <w:rsid w:val="750A2B3F"/>
    <w:rsid w:val="750B0F29"/>
    <w:rsid w:val="75104791"/>
    <w:rsid w:val="751F49D4"/>
    <w:rsid w:val="75222256"/>
    <w:rsid w:val="752C70F1"/>
    <w:rsid w:val="752E2E69"/>
    <w:rsid w:val="7530273D"/>
    <w:rsid w:val="753366D1"/>
    <w:rsid w:val="753C6A98"/>
    <w:rsid w:val="754604BF"/>
    <w:rsid w:val="754D7793"/>
    <w:rsid w:val="75504B8E"/>
    <w:rsid w:val="75582372"/>
    <w:rsid w:val="755C79D6"/>
    <w:rsid w:val="75603703"/>
    <w:rsid w:val="75640639"/>
    <w:rsid w:val="7564688B"/>
    <w:rsid w:val="75671ED7"/>
    <w:rsid w:val="756845CD"/>
    <w:rsid w:val="7568637B"/>
    <w:rsid w:val="756A63D1"/>
    <w:rsid w:val="756D3991"/>
    <w:rsid w:val="756E14B8"/>
    <w:rsid w:val="7576441D"/>
    <w:rsid w:val="7577036C"/>
    <w:rsid w:val="75774810"/>
    <w:rsid w:val="75785CD8"/>
    <w:rsid w:val="757944DF"/>
    <w:rsid w:val="757A596F"/>
    <w:rsid w:val="7581743D"/>
    <w:rsid w:val="758331B5"/>
    <w:rsid w:val="75862CA5"/>
    <w:rsid w:val="758973FD"/>
    <w:rsid w:val="758D193E"/>
    <w:rsid w:val="758E56B6"/>
    <w:rsid w:val="759058D2"/>
    <w:rsid w:val="75947170"/>
    <w:rsid w:val="75956A44"/>
    <w:rsid w:val="75976C60"/>
    <w:rsid w:val="75994786"/>
    <w:rsid w:val="759F78C3"/>
    <w:rsid w:val="75A35605"/>
    <w:rsid w:val="75A60C51"/>
    <w:rsid w:val="75AB44BA"/>
    <w:rsid w:val="75AC2E7B"/>
    <w:rsid w:val="75AF5D58"/>
    <w:rsid w:val="75B21702"/>
    <w:rsid w:val="75B275F6"/>
    <w:rsid w:val="75B82733"/>
    <w:rsid w:val="75BE41ED"/>
    <w:rsid w:val="75C13CDD"/>
    <w:rsid w:val="75C17839"/>
    <w:rsid w:val="75C537CD"/>
    <w:rsid w:val="75C630A2"/>
    <w:rsid w:val="75CD2682"/>
    <w:rsid w:val="75CF01A8"/>
    <w:rsid w:val="75D25EEA"/>
    <w:rsid w:val="75D27C98"/>
    <w:rsid w:val="75D36555"/>
    <w:rsid w:val="75D51537"/>
    <w:rsid w:val="75D73501"/>
    <w:rsid w:val="75E63744"/>
    <w:rsid w:val="75F25C45"/>
    <w:rsid w:val="75F57AD2"/>
    <w:rsid w:val="75F75951"/>
    <w:rsid w:val="75FB0F9D"/>
    <w:rsid w:val="75FE45EA"/>
    <w:rsid w:val="760106D0"/>
    <w:rsid w:val="760360A4"/>
    <w:rsid w:val="76083291"/>
    <w:rsid w:val="76143E0D"/>
    <w:rsid w:val="76171B4F"/>
    <w:rsid w:val="761E2EDE"/>
    <w:rsid w:val="761E6A3A"/>
    <w:rsid w:val="7621652A"/>
    <w:rsid w:val="762878B8"/>
    <w:rsid w:val="762E313E"/>
    <w:rsid w:val="762F0E50"/>
    <w:rsid w:val="762F6E99"/>
    <w:rsid w:val="763224E5"/>
    <w:rsid w:val="76326989"/>
    <w:rsid w:val="76360227"/>
    <w:rsid w:val="763C3364"/>
    <w:rsid w:val="76426BCC"/>
    <w:rsid w:val="764364A0"/>
    <w:rsid w:val="764741E2"/>
    <w:rsid w:val="76487F5B"/>
    <w:rsid w:val="764A5A81"/>
    <w:rsid w:val="764D731F"/>
    <w:rsid w:val="76516E0F"/>
    <w:rsid w:val="765746AD"/>
    <w:rsid w:val="76574C50"/>
    <w:rsid w:val="76595CC4"/>
    <w:rsid w:val="76607052"/>
    <w:rsid w:val="76621D63"/>
    <w:rsid w:val="76650B0D"/>
    <w:rsid w:val="766F3739"/>
    <w:rsid w:val="76773B37"/>
    <w:rsid w:val="767945B8"/>
    <w:rsid w:val="767C6ABD"/>
    <w:rsid w:val="76805946"/>
    <w:rsid w:val="7682521B"/>
    <w:rsid w:val="76876745"/>
    <w:rsid w:val="76876CD5"/>
    <w:rsid w:val="768A639E"/>
    <w:rsid w:val="76933ED8"/>
    <w:rsid w:val="76944F4E"/>
    <w:rsid w:val="76946CFC"/>
    <w:rsid w:val="76982C90"/>
    <w:rsid w:val="76984A3E"/>
    <w:rsid w:val="769F1D04"/>
    <w:rsid w:val="76A038F3"/>
    <w:rsid w:val="76A21419"/>
    <w:rsid w:val="76AA4771"/>
    <w:rsid w:val="76AC04E9"/>
    <w:rsid w:val="76AE24B4"/>
    <w:rsid w:val="76AE6010"/>
    <w:rsid w:val="76B33626"/>
    <w:rsid w:val="76B52A9A"/>
    <w:rsid w:val="76B61368"/>
    <w:rsid w:val="76B73E2F"/>
    <w:rsid w:val="76B80C3C"/>
    <w:rsid w:val="76BB072D"/>
    <w:rsid w:val="76BF646F"/>
    <w:rsid w:val="76BF7CBB"/>
    <w:rsid w:val="76C479BE"/>
    <w:rsid w:val="76C738D8"/>
    <w:rsid w:val="76C94F71"/>
    <w:rsid w:val="76CC46E8"/>
    <w:rsid w:val="76D35A76"/>
    <w:rsid w:val="76D450EA"/>
    <w:rsid w:val="76DD4B47"/>
    <w:rsid w:val="76E45ED5"/>
    <w:rsid w:val="76E732D0"/>
    <w:rsid w:val="76EF6628"/>
    <w:rsid w:val="76F1414E"/>
    <w:rsid w:val="76F459ED"/>
    <w:rsid w:val="76F93003"/>
    <w:rsid w:val="76FD6F97"/>
    <w:rsid w:val="770056C4"/>
    <w:rsid w:val="77051FF0"/>
    <w:rsid w:val="770B3462"/>
    <w:rsid w:val="77144843"/>
    <w:rsid w:val="7715608F"/>
    <w:rsid w:val="77161E07"/>
    <w:rsid w:val="771A36A5"/>
    <w:rsid w:val="771A42A0"/>
    <w:rsid w:val="772207AC"/>
    <w:rsid w:val="772462D2"/>
    <w:rsid w:val="77252F9E"/>
    <w:rsid w:val="772C162A"/>
    <w:rsid w:val="77324E93"/>
    <w:rsid w:val="77356731"/>
    <w:rsid w:val="77383B2B"/>
    <w:rsid w:val="773A5AF5"/>
    <w:rsid w:val="773C186D"/>
    <w:rsid w:val="773D6723"/>
    <w:rsid w:val="774050A4"/>
    <w:rsid w:val="77416E84"/>
    <w:rsid w:val="77456248"/>
    <w:rsid w:val="774A385E"/>
    <w:rsid w:val="774A487C"/>
    <w:rsid w:val="774C5829"/>
    <w:rsid w:val="77505319"/>
    <w:rsid w:val="77534E09"/>
    <w:rsid w:val="7758241F"/>
    <w:rsid w:val="77585F7B"/>
    <w:rsid w:val="775A6197"/>
    <w:rsid w:val="77617526"/>
    <w:rsid w:val="77642B72"/>
    <w:rsid w:val="77672662"/>
    <w:rsid w:val="776B3F01"/>
    <w:rsid w:val="776C165E"/>
    <w:rsid w:val="776D3408"/>
    <w:rsid w:val="77707769"/>
    <w:rsid w:val="777A2396"/>
    <w:rsid w:val="777B4F84"/>
    <w:rsid w:val="777D1E86"/>
    <w:rsid w:val="778B6351"/>
    <w:rsid w:val="778E5E41"/>
    <w:rsid w:val="77905715"/>
    <w:rsid w:val="779F3BAA"/>
    <w:rsid w:val="77A613DD"/>
    <w:rsid w:val="77A85155"/>
    <w:rsid w:val="77AE0291"/>
    <w:rsid w:val="77B91110"/>
    <w:rsid w:val="77B92EBE"/>
    <w:rsid w:val="77BA4E88"/>
    <w:rsid w:val="77C17FC5"/>
    <w:rsid w:val="77C268AB"/>
    <w:rsid w:val="77C655DB"/>
    <w:rsid w:val="77C67389"/>
    <w:rsid w:val="77CF26E1"/>
    <w:rsid w:val="77D01FB6"/>
    <w:rsid w:val="77D221D2"/>
    <w:rsid w:val="77D53A70"/>
    <w:rsid w:val="77D62BCB"/>
    <w:rsid w:val="77D93560"/>
    <w:rsid w:val="77D9530E"/>
    <w:rsid w:val="77DA1086"/>
    <w:rsid w:val="77E12415"/>
    <w:rsid w:val="77E257F6"/>
    <w:rsid w:val="77E37923"/>
    <w:rsid w:val="77E37F3B"/>
    <w:rsid w:val="77E45A61"/>
    <w:rsid w:val="77E85551"/>
    <w:rsid w:val="77EA2BFF"/>
    <w:rsid w:val="77ED0DBA"/>
    <w:rsid w:val="77EE068E"/>
    <w:rsid w:val="77F04406"/>
    <w:rsid w:val="77F2017E"/>
    <w:rsid w:val="77F425A8"/>
    <w:rsid w:val="78097E81"/>
    <w:rsid w:val="780E20B2"/>
    <w:rsid w:val="78101D81"/>
    <w:rsid w:val="781047D4"/>
    <w:rsid w:val="78146346"/>
    <w:rsid w:val="781520BE"/>
    <w:rsid w:val="7819395D"/>
    <w:rsid w:val="78197E01"/>
    <w:rsid w:val="781A76D5"/>
    <w:rsid w:val="78211FF1"/>
    <w:rsid w:val="782337CD"/>
    <w:rsid w:val="782F4F2E"/>
    <w:rsid w:val="783267CC"/>
    <w:rsid w:val="783469E8"/>
    <w:rsid w:val="783C764B"/>
    <w:rsid w:val="783E1615"/>
    <w:rsid w:val="78454752"/>
    <w:rsid w:val="78470A27"/>
    <w:rsid w:val="78497340"/>
    <w:rsid w:val="784A7FBA"/>
    <w:rsid w:val="784B788E"/>
    <w:rsid w:val="784D7AAA"/>
    <w:rsid w:val="78505037"/>
    <w:rsid w:val="785250C1"/>
    <w:rsid w:val="78542BE7"/>
    <w:rsid w:val="78544995"/>
    <w:rsid w:val="7860158C"/>
    <w:rsid w:val="78623556"/>
    <w:rsid w:val="78650950"/>
    <w:rsid w:val="786C6182"/>
    <w:rsid w:val="78734760"/>
    <w:rsid w:val="78764DC8"/>
    <w:rsid w:val="78767001"/>
    <w:rsid w:val="7879264D"/>
    <w:rsid w:val="78794CDE"/>
    <w:rsid w:val="787C3EEC"/>
    <w:rsid w:val="78832BF4"/>
    <w:rsid w:val="78986F77"/>
    <w:rsid w:val="7899684C"/>
    <w:rsid w:val="789E20B4"/>
    <w:rsid w:val="78A0407E"/>
    <w:rsid w:val="78A05E2C"/>
    <w:rsid w:val="78A7612D"/>
    <w:rsid w:val="78AE0F69"/>
    <w:rsid w:val="78AF42C1"/>
    <w:rsid w:val="78B83176"/>
    <w:rsid w:val="78B94D42"/>
    <w:rsid w:val="78B96EEE"/>
    <w:rsid w:val="78C22246"/>
    <w:rsid w:val="78C23FF4"/>
    <w:rsid w:val="78C80EDF"/>
    <w:rsid w:val="78C95383"/>
    <w:rsid w:val="78CE5AD8"/>
    <w:rsid w:val="78D15FE5"/>
    <w:rsid w:val="78DD0127"/>
    <w:rsid w:val="78E26444"/>
    <w:rsid w:val="78EC1071"/>
    <w:rsid w:val="78EC7724"/>
    <w:rsid w:val="78EF290F"/>
    <w:rsid w:val="78F16688"/>
    <w:rsid w:val="78F543CA"/>
    <w:rsid w:val="78F65A4C"/>
    <w:rsid w:val="78F66741"/>
    <w:rsid w:val="78F84FB9"/>
    <w:rsid w:val="78F85C68"/>
    <w:rsid w:val="78FB5758"/>
    <w:rsid w:val="790068CB"/>
    <w:rsid w:val="7904460D"/>
    <w:rsid w:val="79077C59"/>
    <w:rsid w:val="790E7239"/>
    <w:rsid w:val="790F182A"/>
    <w:rsid w:val="7917241B"/>
    <w:rsid w:val="79183C14"/>
    <w:rsid w:val="791D122B"/>
    <w:rsid w:val="792425B9"/>
    <w:rsid w:val="79254583"/>
    <w:rsid w:val="79270F41"/>
    <w:rsid w:val="79286258"/>
    <w:rsid w:val="792866E3"/>
    <w:rsid w:val="792C5912"/>
    <w:rsid w:val="79382508"/>
    <w:rsid w:val="793842B6"/>
    <w:rsid w:val="793A6280"/>
    <w:rsid w:val="794B443A"/>
    <w:rsid w:val="794C1B10"/>
    <w:rsid w:val="794C38BE"/>
    <w:rsid w:val="794E5888"/>
    <w:rsid w:val="794F188E"/>
    <w:rsid w:val="79526D7F"/>
    <w:rsid w:val="79532E9E"/>
    <w:rsid w:val="79537342"/>
    <w:rsid w:val="795409C4"/>
    <w:rsid w:val="795804B5"/>
    <w:rsid w:val="795D3716"/>
    <w:rsid w:val="795F5CE7"/>
    <w:rsid w:val="796450AB"/>
    <w:rsid w:val="796B01E8"/>
    <w:rsid w:val="796B468C"/>
    <w:rsid w:val="796E5F2A"/>
    <w:rsid w:val="796E7CD8"/>
    <w:rsid w:val="79751067"/>
    <w:rsid w:val="798474FC"/>
    <w:rsid w:val="79863274"/>
    <w:rsid w:val="798B6ADC"/>
    <w:rsid w:val="798E2128"/>
    <w:rsid w:val="799139C7"/>
    <w:rsid w:val="79927E6B"/>
    <w:rsid w:val="79966D28"/>
    <w:rsid w:val="79A100AE"/>
    <w:rsid w:val="79A16564"/>
    <w:rsid w:val="79A436FA"/>
    <w:rsid w:val="79AB2CDA"/>
    <w:rsid w:val="79AB5E59"/>
    <w:rsid w:val="79AF012D"/>
    <w:rsid w:val="79B0209F"/>
    <w:rsid w:val="79B17BC5"/>
    <w:rsid w:val="79B37DE1"/>
    <w:rsid w:val="79B53B59"/>
    <w:rsid w:val="79B7167F"/>
    <w:rsid w:val="79B95098"/>
    <w:rsid w:val="79BA116F"/>
    <w:rsid w:val="79BC4EE7"/>
    <w:rsid w:val="79BF0534"/>
    <w:rsid w:val="79C639C5"/>
    <w:rsid w:val="79CC5832"/>
    <w:rsid w:val="79D264B9"/>
    <w:rsid w:val="79D96796"/>
    <w:rsid w:val="79E65AC0"/>
    <w:rsid w:val="79E81839"/>
    <w:rsid w:val="79E85CDC"/>
    <w:rsid w:val="79E93803"/>
    <w:rsid w:val="79EB1329"/>
    <w:rsid w:val="79ED50A1"/>
    <w:rsid w:val="79EF706B"/>
    <w:rsid w:val="79F521A7"/>
    <w:rsid w:val="79F77CCE"/>
    <w:rsid w:val="79F81305"/>
    <w:rsid w:val="79FA0CEA"/>
    <w:rsid w:val="79FC1788"/>
    <w:rsid w:val="79FE105C"/>
    <w:rsid w:val="79FE72AE"/>
    <w:rsid w:val="7A010B4C"/>
    <w:rsid w:val="7A04063C"/>
    <w:rsid w:val="7A044199"/>
    <w:rsid w:val="7A050ADC"/>
    <w:rsid w:val="7A066163"/>
    <w:rsid w:val="7A083C89"/>
    <w:rsid w:val="7A084114"/>
    <w:rsid w:val="7A106FE1"/>
    <w:rsid w:val="7A13262E"/>
    <w:rsid w:val="7A15284A"/>
    <w:rsid w:val="7A1A39BC"/>
    <w:rsid w:val="7A232871"/>
    <w:rsid w:val="7A252A8D"/>
    <w:rsid w:val="7A2800DC"/>
    <w:rsid w:val="7A2B7977"/>
    <w:rsid w:val="7A2F7467"/>
    <w:rsid w:val="7A396538"/>
    <w:rsid w:val="7A432F13"/>
    <w:rsid w:val="7A434CC1"/>
    <w:rsid w:val="7A4822D7"/>
    <w:rsid w:val="7A49604F"/>
    <w:rsid w:val="7A4A24F3"/>
    <w:rsid w:val="7A4B0019"/>
    <w:rsid w:val="7A560E98"/>
    <w:rsid w:val="7A5769BE"/>
    <w:rsid w:val="7A5944E4"/>
    <w:rsid w:val="7A5E0E2C"/>
    <w:rsid w:val="7A601D17"/>
    <w:rsid w:val="7A6510DB"/>
    <w:rsid w:val="7A6730A5"/>
    <w:rsid w:val="7A6B4218"/>
    <w:rsid w:val="7A6E18AF"/>
    <w:rsid w:val="7A715CD2"/>
    <w:rsid w:val="7A777060"/>
    <w:rsid w:val="7A7A445B"/>
    <w:rsid w:val="7A811C8D"/>
    <w:rsid w:val="7A813A3B"/>
    <w:rsid w:val="7A843F98"/>
    <w:rsid w:val="7A8A28F0"/>
    <w:rsid w:val="7A94376E"/>
    <w:rsid w:val="7A97325F"/>
    <w:rsid w:val="7A9C0875"/>
    <w:rsid w:val="7A9C2623"/>
    <w:rsid w:val="7AA15E8B"/>
    <w:rsid w:val="7AA17C39"/>
    <w:rsid w:val="7AA72953"/>
    <w:rsid w:val="7AA80FC8"/>
    <w:rsid w:val="7AB41C26"/>
    <w:rsid w:val="7AB931D5"/>
    <w:rsid w:val="7ABE2599"/>
    <w:rsid w:val="7AC1208A"/>
    <w:rsid w:val="7AC53928"/>
    <w:rsid w:val="7AC758F2"/>
    <w:rsid w:val="7ACF29F8"/>
    <w:rsid w:val="7AD46261"/>
    <w:rsid w:val="7AD62198"/>
    <w:rsid w:val="7AD77DFF"/>
    <w:rsid w:val="7AD85D51"/>
    <w:rsid w:val="7AD973D3"/>
    <w:rsid w:val="7AE55D78"/>
    <w:rsid w:val="7AE83ABA"/>
    <w:rsid w:val="7AE85868"/>
    <w:rsid w:val="7AE973D5"/>
    <w:rsid w:val="7AEA15E0"/>
    <w:rsid w:val="7AEA7832"/>
    <w:rsid w:val="7AEC04C0"/>
    <w:rsid w:val="7AFB1A3F"/>
    <w:rsid w:val="7B0224B1"/>
    <w:rsid w:val="7B072192"/>
    <w:rsid w:val="7B073F40"/>
    <w:rsid w:val="7B0A57DF"/>
    <w:rsid w:val="7B0F54EB"/>
    <w:rsid w:val="7B1228E5"/>
    <w:rsid w:val="7B1623D5"/>
    <w:rsid w:val="7B1F572E"/>
    <w:rsid w:val="7B2965AD"/>
    <w:rsid w:val="7B2B218F"/>
    <w:rsid w:val="7B2C7E4B"/>
    <w:rsid w:val="7B2F430E"/>
    <w:rsid w:val="7B31720F"/>
    <w:rsid w:val="7B372587"/>
    <w:rsid w:val="7B3867F0"/>
    <w:rsid w:val="7B3E36DA"/>
    <w:rsid w:val="7B462A9E"/>
    <w:rsid w:val="7B4927AB"/>
    <w:rsid w:val="7B4C229B"/>
    <w:rsid w:val="7B4E023F"/>
    <w:rsid w:val="7B503B39"/>
    <w:rsid w:val="7B533629"/>
    <w:rsid w:val="7B537186"/>
    <w:rsid w:val="7B572093"/>
    <w:rsid w:val="7B5A6766"/>
    <w:rsid w:val="7B5B603A"/>
    <w:rsid w:val="7B5E34A6"/>
    <w:rsid w:val="7B613568"/>
    <w:rsid w:val="7B670E83"/>
    <w:rsid w:val="7B690757"/>
    <w:rsid w:val="7B694BFB"/>
    <w:rsid w:val="7B6A44CF"/>
    <w:rsid w:val="7B6A461A"/>
    <w:rsid w:val="7B7A2964"/>
    <w:rsid w:val="7B7D06A6"/>
    <w:rsid w:val="7B7F7F7B"/>
    <w:rsid w:val="7B8B2DC3"/>
    <w:rsid w:val="7B8B4B71"/>
    <w:rsid w:val="7B937AAC"/>
    <w:rsid w:val="7B95154C"/>
    <w:rsid w:val="7B9676F9"/>
    <w:rsid w:val="7B98103C"/>
    <w:rsid w:val="7B9854E0"/>
    <w:rsid w:val="7BA21EBB"/>
    <w:rsid w:val="7BA300D0"/>
    <w:rsid w:val="7BA85CFD"/>
    <w:rsid w:val="7BAB0D70"/>
    <w:rsid w:val="7BAE260E"/>
    <w:rsid w:val="7BAE6AB2"/>
    <w:rsid w:val="7BB10350"/>
    <w:rsid w:val="7BB816DF"/>
    <w:rsid w:val="7BBA7205"/>
    <w:rsid w:val="7BBD0AA3"/>
    <w:rsid w:val="7BBF481B"/>
    <w:rsid w:val="7BC10593"/>
    <w:rsid w:val="7BC9569A"/>
    <w:rsid w:val="7BD007D6"/>
    <w:rsid w:val="7BD55DED"/>
    <w:rsid w:val="7BE14743"/>
    <w:rsid w:val="7BE77DE2"/>
    <w:rsid w:val="7BEB1AB4"/>
    <w:rsid w:val="7BEE5100"/>
    <w:rsid w:val="7BFF10BB"/>
    <w:rsid w:val="7C0861C2"/>
    <w:rsid w:val="7C093CE8"/>
    <w:rsid w:val="7C0B5CB2"/>
    <w:rsid w:val="7C134B67"/>
    <w:rsid w:val="7C136915"/>
    <w:rsid w:val="7C142DB9"/>
    <w:rsid w:val="7C176405"/>
    <w:rsid w:val="7C1903CF"/>
    <w:rsid w:val="7C1A5EF5"/>
    <w:rsid w:val="7C1D1542"/>
    <w:rsid w:val="7C1D61AE"/>
    <w:rsid w:val="7C232FFC"/>
    <w:rsid w:val="7C29147F"/>
    <w:rsid w:val="7C2B3C5E"/>
    <w:rsid w:val="7C321B34"/>
    <w:rsid w:val="7C330D65"/>
    <w:rsid w:val="7C460A98"/>
    <w:rsid w:val="7C473A86"/>
    <w:rsid w:val="7C480CB4"/>
    <w:rsid w:val="7C492337"/>
    <w:rsid w:val="7C4F3DF1"/>
    <w:rsid w:val="7C520A0E"/>
    <w:rsid w:val="7C5238E1"/>
    <w:rsid w:val="7C570EF7"/>
    <w:rsid w:val="7C596A1E"/>
    <w:rsid w:val="7C5C650E"/>
    <w:rsid w:val="7C5E4034"/>
    <w:rsid w:val="7C5E5DE2"/>
    <w:rsid w:val="7C5F1B5A"/>
    <w:rsid w:val="7C653614"/>
    <w:rsid w:val="7C66113B"/>
    <w:rsid w:val="7C683105"/>
    <w:rsid w:val="7C6D071B"/>
    <w:rsid w:val="7C701FB9"/>
    <w:rsid w:val="7C725D31"/>
    <w:rsid w:val="7C7722FB"/>
    <w:rsid w:val="7C7B2E38"/>
    <w:rsid w:val="7C7C270C"/>
    <w:rsid w:val="7C7E056D"/>
    <w:rsid w:val="7C80044E"/>
    <w:rsid w:val="7C815BAE"/>
    <w:rsid w:val="7C817D22"/>
    <w:rsid w:val="7C865339"/>
    <w:rsid w:val="7C8C0B9E"/>
    <w:rsid w:val="7C8F0691"/>
    <w:rsid w:val="7C8F243F"/>
    <w:rsid w:val="7C914409"/>
    <w:rsid w:val="7C975798"/>
    <w:rsid w:val="7C9B5288"/>
    <w:rsid w:val="7CA13075"/>
    <w:rsid w:val="7CA26617"/>
    <w:rsid w:val="7CA73C2D"/>
    <w:rsid w:val="7CA83501"/>
    <w:rsid w:val="7CAA54CB"/>
    <w:rsid w:val="7CAB4D9F"/>
    <w:rsid w:val="7CAD4FBB"/>
    <w:rsid w:val="7CAF4890"/>
    <w:rsid w:val="7CB1685A"/>
    <w:rsid w:val="7CB31C3F"/>
    <w:rsid w:val="7CB579CC"/>
    <w:rsid w:val="7CBB1486"/>
    <w:rsid w:val="7CBE2D25"/>
    <w:rsid w:val="7CC06A9D"/>
    <w:rsid w:val="7CC7607D"/>
    <w:rsid w:val="7CCA3477"/>
    <w:rsid w:val="7CCD4F2E"/>
    <w:rsid w:val="7CD95DB0"/>
    <w:rsid w:val="7CDC13FD"/>
    <w:rsid w:val="7CE0713F"/>
    <w:rsid w:val="7CE7227B"/>
    <w:rsid w:val="7CEC5AE4"/>
    <w:rsid w:val="7CF2291D"/>
    <w:rsid w:val="7CF229CE"/>
    <w:rsid w:val="7CF6426C"/>
    <w:rsid w:val="7CF91FAF"/>
    <w:rsid w:val="7CF93D5D"/>
    <w:rsid w:val="7D052701"/>
    <w:rsid w:val="7D083FA0"/>
    <w:rsid w:val="7D0A41BC"/>
    <w:rsid w:val="7D0B583E"/>
    <w:rsid w:val="7D0C3A90"/>
    <w:rsid w:val="7D115EA6"/>
    <w:rsid w:val="7D126BCC"/>
    <w:rsid w:val="7D146DE8"/>
    <w:rsid w:val="7D162B61"/>
    <w:rsid w:val="7D1666BD"/>
    <w:rsid w:val="7D24527D"/>
    <w:rsid w:val="7D250FF6"/>
    <w:rsid w:val="7D252DA4"/>
    <w:rsid w:val="7D2A03BA"/>
    <w:rsid w:val="7D2B7798"/>
    <w:rsid w:val="7D2D3A06"/>
    <w:rsid w:val="7D357616"/>
    <w:rsid w:val="7D382AD7"/>
    <w:rsid w:val="7D392A25"/>
    <w:rsid w:val="7D3E7A94"/>
    <w:rsid w:val="7D413DEA"/>
    <w:rsid w:val="7D456FA2"/>
    <w:rsid w:val="7D493119"/>
    <w:rsid w:val="7D4E0F1D"/>
    <w:rsid w:val="7D4E40A8"/>
    <w:rsid w:val="7D4F75EF"/>
    <w:rsid w:val="7D582B60"/>
    <w:rsid w:val="7D5947FB"/>
    <w:rsid w:val="7D5B6FBC"/>
    <w:rsid w:val="7D5D42EC"/>
    <w:rsid w:val="7D603DDC"/>
    <w:rsid w:val="7D627B54"/>
    <w:rsid w:val="7D6733BC"/>
    <w:rsid w:val="7D67516A"/>
    <w:rsid w:val="7D6A07B6"/>
    <w:rsid w:val="7D787377"/>
    <w:rsid w:val="7D796C4C"/>
    <w:rsid w:val="7D7B169E"/>
    <w:rsid w:val="7D7C42AA"/>
    <w:rsid w:val="7D7D498E"/>
    <w:rsid w:val="7D7F0706"/>
    <w:rsid w:val="7D80447E"/>
    <w:rsid w:val="7D8230B7"/>
    <w:rsid w:val="7D8B70AB"/>
    <w:rsid w:val="7D8E26F7"/>
    <w:rsid w:val="7D8E6B9B"/>
    <w:rsid w:val="7D8F021D"/>
    <w:rsid w:val="7D935F5F"/>
    <w:rsid w:val="7D951CD7"/>
    <w:rsid w:val="7D9615AC"/>
    <w:rsid w:val="7D9817C8"/>
    <w:rsid w:val="7D98504D"/>
    <w:rsid w:val="7D9F4904"/>
    <w:rsid w:val="7DA95783"/>
    <w:rsid w:val="7DB163E5"/>
    <w:rsid w:val="7DB61C4E"/>
    <w:rsid w:val="7DBB1012"/>
    <w:rsid w:val="7DBE2F74"/>
    <w:rsid w:val="7DBF0B02"/>
    <w:rsid w:val="7DBF4FA6"/>
    <w:rsid w:val="7DC4436B"/>
    <w:rsid w:val="7DC720AD"/>
    <w:rsid w:val="7DC91981"/>
    <w:rsid w:val="7DD56578"/>
    <w:rsid w:val="7DD6409E"/>
    <w:rsid w:val="7DDA593C"/>
    <w:rsid w:val="7DDC7906"/>
    <w:rsid w:val="7DDD542C"/>
    <w:rsid w:val="7DDF73F6"/>
    <w:rsid w:val="7DE40569"/>
    <w:rsid w:val="7DE92023"/>
    <w:rsid w:val="7DE9677E"/>
    <w:rsid w:val="7DED1B13"/>
    <w:rsid w:val="7DF369FE"/>
    <w:rsid w:val="7DF804B8"/>
    <w:rsid w:val="7DFC1D56"/>
    <w:rsid w:val="7DFF35F5"/>
    <w:rsid w:val="7E01736D"/>
    <w:rsid w:val="7E0D3F64"/>
    <w:rsid w:val="7E10135E"/>
    <w:rsid w:val="7E1075B0"/>
    <w:rsid w:val="7E2117BD"/>
    <w:rsid w:val="7E21546B"/>
    <w:rsid w:val="7E28563A"/>
    <w:rsid w:val="7E3239CA"/>
    <w:rsid w:val="7E327526"/>
    <w:rsid w:val="7E344D4A"/>
    <w:rsid w:val="7E355268"/>
    <w:rsid w:val="7E365B56"/>
    <w:rsid w:val="7E3808B5"/>
    <w:rsid w:val="7E3A63DB"/>
    <w:rsid w:val="7E3C65F7"/>
    <w:rsid w:val="7E4159BB"/>
    <w:rsid w:val="7E417270"/>
    <w:rsid w:val="7E447259"/>
    <w:rsid w:val="7E486D4A"/>
    <w:rsid w:val="7E4E3F4E"/>
    <w:rsid w:val="7E53749D"/>
    <w:rsid w:val="7E54763A"/>
    <w:rsid w:val="7E551467"/>
    <w:rsid w:val="7E5557C4"/>
    <w:rsid w:val="7E5576B9"/>
    <w:rsid w:val="7E5971A9"/>
    <w:rsid w:val="7E5A082B"/>
    <w:rsid w:val="7E64518C"/>
    <w:rsid w:val="7E6A3164"/>
    <w:rsid w:val="7E6D055E"/>
    <w:rsid w:val="7E7044F2"/>
    <w:rsid w:val="7E730861"/>
    <w:rsid w:val="7E7C4C45"/>
    <w:rsid w:val="7E837D82"/>
    <w:rsid w:val="7E885398"/>
    <w:rsid w:val="7E8B6C36"/>
    <w:rsid w:val="7E8D6E52"/>
    <w:rsid w:val="7E8F2BCB"/>
    <w:rsid w:val="7E8F4979"/>
    <w:rsid w:val="7E9006F1"/>
    <w:rsid w:val="7E9276DB"/>
    <w:rsid w:val="7E971A7F"/>
    <w:rsid w:val="7E9975A5"/>
    <w:rsid w:val="7EA321D2"/>
    <w:rsid w:val="7EAF0B77"/>
    <w:rsid w:val="7EB22415"/>
    <w:rsid w:val="7EB443DF"/>
    <w:rsid w:val="7EB536D1"/>
    <w:rsid w:val="7EB73ECF"/>
    <w:rsid w:val="7EBE525E"/>
    <w:rsid w:val="7EC363D0"/>
    <w:rsid w:val="7EC860DC"/>
    <w:rsid w:val="7EC9775F"/>
    <w:rsid w:val="7ECF114F"/>
    <w:rsid w:val="7ECF1219"/>
    <w:rsid w:val="7ED06D3F"/>
    <w:rsid w:val="7ED14F91"/>
    <w:rsid w:val="7EDB5E10"/>
    <w:rsid w:val="7EE10F4C"/>
    <w:rsid w:val="7EE50A3C"/>
    <w:rsid w:val="7EE60311"/>
    <w:rsid w:val="7EEB3B79"/>
    <w:rsid w:val="7EED5B43"/>
    <w:rsid w:val="7EEF71C5"/>
    <w:rsid w:val="7EFB200E"/>
    <w:rsid w:val="7EFE1AFE"/>
    <w:rsid w:val="7EFE565A"/>
    <w:rsid w:val="7F01339C"/>
    <w:rsid w:val="7F0709B3"/>
    <w:rsid w:val="7F0864D9"/>
    <w:rsid w:val="7F0A046A"/>
    <w:rsid w:val="7F1135E0"/>
    <w:rsid w:val="7F1E3F4E"/>
    <w:rsid w:val="7F2424A1"/>
    <w:rsid w:val="7F250E39"/>
    <w:rsid w:val="7F2552DD"/>
    <w:rsid w:val="7F2D4191"/>
    <w:rsid w:val="7F3177DE"/>
    <w:rsid w:val="7F353426"/>
    <w:rsid w:val="7F390D88"/>
    <w:rsid w:val="7F3D2627"/>
    <w:rsid w:val="7F4219EB"/>
    <w:rsid w:val="7F45477D"/>
    <w:rsid w:val="7F4738A3"/>
    <w:rsid w:val="7F482D79"/>
    <w:rsid w:val="7F4C0ABC"/>
    <w:rsid w:val="7F4D0390"/>
    <w:rsid w:val="7F4F235A"/>
    <w:rsid w:val="7F4F53CA"/>
    <w:rsid w:val="7F556080"/>
    <w:rsid w:val="7F5B485B"/>
    <w:rsid w:val="7F5C7D12"/>
    <w:rsid w:val="7F691199"/>
    <w:rsid w:val="7F737DF6"/>
    <w:rsid w:val="7F747270"/>
    <w:rsid w:val="7F777800"/>
    <w:rsid w:val="7F795FEC"/>
    <w:rsid w:val="7F7973D7"/>
    <w:rsid w:val="7F7B314F"/>
    <w:rsid w:val="7F7C28F4"/>
    <w:rsid w:val="7F853FCE"/>
    <w:rsid w:val="7F871AF4"/>
    <w:rsid w:val="7F8813C8"/>
    <w:rsid w:val="7F8C710A"/>
    <w:rsid w:val="7F8E4C30"/>
    <w:rsid w:val="7F8F2756"/>
    <w:rsid w:val="7F954211"/>
    <w:rsid w:val="7F961D37"/>
    <w:rsid w:val="7F985AAF"/>
    <w:rsid w:val="7F9B734D"/>
    <w:rsid w:val="7FA2692E"/>
    <w:rsid w:val="7FA73F44"/>
    <w:rsid w:val="7FA93818"/>
    <w:rsid w:val="7FAA57E2"/>
    <w:rsid w:val="7FAC50B6"/>
    <w:rsid w:val="7FB1091F"/>
    <w:rsid w:val="7FB16B71"/>
    <w:rsid w:val="7FB56661"/>
    <w:rsid w:val="7FB81CAD"/>
    <w:rsid w:val="7FBA3C77"/>
    <w:rsid w:val="7FBA5A25"/>
    <w:rsid w:val="7FBD72C3"/>
    <w:rsid w:val="7FC06DB4"/>
    <w:rsid w:val="7FC5261C"/>
    <w:rsid w:val="7FC543CA"/>
    <w:rsid w:val="7FC95C68"/>
    <w:rsid w:val="7FCA378E"/>
    <w:rsid w:val="7FCA5219"/>
    <w:rsid w:val="7FCE327F"/>
    <w:rsid w:val="7FD02953"/>
    <w:rsid w:val="7FD269B4"/>
    <w:rsid w:val="7FD4460D"/>
    <w:rsid w:val="7FD5285F"/>
    <w:rsid w:val="7FDB599C"/>
    <w:rsid w:val="7FDD34C2"/>
    <w:rsid w:val="7FE01204"/>
    <w:rsid w:val="7FE231CE"/>
    <w:rsid w:val="7FE24F7C"/>
    <w:rsid w:val="7FE74340"/>
    <w:rsid w:val="7FEB2083"/>
    <w:rsid w:val="7FF16F6D"/>
    <w:rsid w:val="7FF60A27"/>
    <w:rsid w:val="7FF76C79"/>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napToGrid w:val="0"/>
      <w:kern w:val="0"/>
      <w:sz w:val="21"/>
      <w:szCs w:val="21"/>
      <w:lang w:val="en-US" w:eastAsia="zh-CN" w:bidi="ar-SA"/>
    </w:rPr>
  </w:style>
  <w:style w:type="paragraph" w:styleId="2">
    <w:name w:val="heading 1"/>
    <w:basedOn w:val="1"/>
    <w:next w:val="1"/>
    <w:qFormat/>
    <w:uiPriority w:val="0"/>
    <w:pPr>
      <w:numPr>
        <w:ilvl w:val="0"/>
        <w:numId w:val="1"/>
      </w:numPr>
      <w:spacing w:before="340" w:after="330" w:line="400" w:lineRule="exact"/>
      <w:jc w:val="center"/>
      <w:outlineLvl w:val="0"/>
    </w:pPr>
    <w:rPr>
      <w:rFonts w:ascii="黑体" w:hAnsi="黑体" w:eastAsia="黑体"/>
      <w:b/>
    </w:rPr>
  </w:style>
  <w:style w:type="paragraph" w:styleId="3">
    <w:name w:val="heading 2"/>
    <w:basedOn w:val="1"/>
    <w:next w:val="1"/>
    <w:qFormat/>
    <w:uiPriority w:val="0"/>
    <w:pPr>
      <w:numPr>
        <w:ilvl w:val="1"/>
        <w:numId w:val="1"/>
      </w:numPr>
      <w:spacing w:before="120" w:after="120" w:line="360" w:lineRule="auto"/>
      <w:jc w:val="left"/>
      <w:outlineLvl w:val="1"/>
    </w:pPr>
    <w:rPr>
      <w:rFonts w:ascii="黑体" w:hAnsi="黑体" w:eastAsia="黑体"/>
      <w:b/>
      <w:sz w:val="30"/>
      <w:szCs w:val="30"/>
    </w:rPr>
  </w:style>
  <w:style w:type="paragraph" w:styleId="4">
    <w:name w:val="heading 3"/>
    <w:basedOn w:val="1"/>
    <w:next w:val="1"/>
    <w:qFormat/>
    <w:uiPriority w:val="0"/>
    <w:pPr>
      <w:keepNext/>
      <w:keepLines/>
      <w:numPr>
        <w:ilvl w:val="2"/>
        <w:numId w:val="1"/>
      </w:numPr>
      <w:spacing w:line="360" w:lineRule="auto"/>
      <w:jc w:val="left"/>
      <w:outlineLvl w:val="2"/>
    </w:pPr>
    <w:rPr>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99"/>
    <w:rPr>
      <w:rFonts w:eastAsia="仿宋_GB2312"/>
      <w:sz w:val="30"/>
      <w:szCs w:val="24"/>
    </w:rPr>
  </w:style>
  <w:style w:type="paragraph" w:styleId="6">
    <w:name w:val="Body Text Indent"/>
    <w:basedOn w:val="1"/>
    <w:autoRedefine/>
    <w:qFormat/>
    <w:uiPriority w:val="99"/>
    <w:pPr>
      <w:spacing w:after="120"/>
      <w:ind w:left="420" w:leftChars="200"/>
    </w:pPr>
  </w:style>
  <w:style w:type="paragraph" w:styleId="7">
    <w:name w:val="footer"/>
    <w:basedOn w:val="1"/>
    <w:link w:val="15"/>
    <w:autoRedefine/>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2"/>
    <w:basedOn w:val="6"/>
    <w:autoRedefine/>
    <w:qFormat/>
    <w:uiPriority w:val="99"/>
    <w:pPr>
      <w:spacing w:after="0"/>
      <w:ind w:firstLine="420" w:firstLineChars="200"/>
    </w:p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8"/>
    <w:autoRedefine/>
    <w:qFormat/>
    <w:uiPriority w:val="99"/>
    <w:rPr>
      <w:rFonts w:ascii="Times New Roman" w:hAnsi="Times New Roman" w:eastAsia="宋体" w:cs="Times New Roman"/>
      <w:snapToGrid w:val="0"/>
      <w:kern w:val="0"/>
      <w:sz w:val="18"/>
      <w:szCs w:val="18"/>
    </w:rPr>
  </w:style>
  <w:style w:type="character" w:customStyle="1" w:styleId="15">
    <w:name w:val="页脚 字符"/>
    <w:basedOn w:val="13"/>
    <w:link w:val="7"/>
    <w:autoRedefine/>
    <w:qFormat/>
    <w:uiPriority w:val="99"/>
    <w:rPr>
      <w:rFonts w:ascii="Times New Roman" w:hAnsi="Times New Roman" w:eastAsia="宋体" w:cs="Times New Roman"/>
      <w:snapToGrid w:val="0"/>
      <w:kern w:val="0"/>
      <w:sz w:val="18"/>
      <w:szCs w:val="18"/>
    </w:rPr>
  </w:style>
  <w:style w:type="character" w:customStyle="1" w:styleId="16">
    <w:name w:val="页脚 Char"/>
    <w:autoRedefine/>
    <w:qFormat/>
    <w:uiPriority w:val="99"/>
    <w:rPr>
      <w:snapToGrid w:val="0"/>
      <w:sz w:val="18"/>
      <w:szCs w:val="18"/>
    </w:rPr>
  </w:style>
  <w:style w:type="character" w:customStyle="1" w:styleId="17">
    <w:name w:val="font41"/>
    <w:autoRedefine/>
    <w:qFormat/>
    <w:uiPriority w:val="99"/>
    <w:rPr>
      <w:rFonts w:ascii="宋体" w:hAnsi="宋体" w:eastAsia="宋体"/>
      <w:color w:val="000000"/>
      <w:sz w:val="44"/>
      <w:u w:val="none"/>
    </w:rPr>
  </w:style>
  <w:style w:type="paragraph" w:styleId="18">
    <w:name w:val="List Paragraph"/>
    <w:basedOn w:val="1"/>
    <w:autoRedefine/>
    <w:unhideWhenUsed/>
    <w:qFormat/>
    <w:uiPriority w:val="1"/>
    <w:pPr>
      <w:spacing w:beforeLines="0" w:afterLines="0" w:line="539" w:lineRule="exact"/>
      <w:ind w:left="1224" w:hanging="279"/>
    </w:pPr>
    <w:rPr>
      <w:rFonts w:hint="eastAsia"/>
      <w:sz w:val="24"/>
    </w:rPr>
  </w:style>
  <w:style w:type="paragraph" w:customStyle="1" w:styleId="19">
    <w:name w:val="一级"/>
    <w:basedOn w:val="2"/>
    <w:autoRedefine/>
    <w:qFormat/>
    <w:uiPriority w:val="0"/>
    <w:pPr>
      <w:adjustRightInd w:val="0"/>
      <w:snapToGrid w:val="0"/>
      <w:spacing w:line="560" w:lineRule="exact"/>
      <w:ind w:firstLine="643"/>
      <w:jc w:val="both"/>
    </w:pPr>
    <w:rPr>
      <w:rFonts w:ascii="Times New Roman" w:hAnsi="Times New Roman" w:eastAsia="方正黑体_GBK"/>
      <w:b w:val="0"/>
    </w:rPr>
  </w:style>
  <w:style w:type="paragraph" w:customStyle="1" w:styleId="20">
    <w:name w:val="二级"/>
    <w:basedOn w:val="3"/>
    <w:autoRedefine/>
    <w:qFormat/>
    <w:uiPriority w:val="0"/>
    <w:pPr>
      <w:adjustRightInd w:val="0"/>
      <w:snapToGrid w:val="0"/>
      <w:spacing w:line="560" w:lineRule="exact"/>
      <w:ind w:firstLine="602"/>
    </w:pPr>
    <w:rPr>
      <w:rFonts w:ascii="Times New Roman" w:hAnsi="Times New Roman" w:eastAsia="方正楷体_GBK"/>
      <w:b w:val="0"/>
      <w:sz w:val="32"/>
    </w:rPr>
  </w:style>
  <w:style w:type="paragraph" w:customStyle="1" w:styleId="21">
    <w:name w:val="三级"/>
    <w:basedOn w:val="4"/>
    <w:autoRedefine/>
    <w:qFormat/>
    <w:uiPriority w:val="0"/>
    <w:pPr>
      <w:adjustRightInd w:val="0"/>
      <w:snapToGrid w:val="0"/>
      <w:spacing w:before="120" w:after="120" w:line="560" w:lineRule="exact"/>
      <w:ind w:left="0" w:firstLine="640"/>
    </w:pPr>
    <w:rPr>
      <w:b w:val="0"/>
      <w:sz w:val="32"/>
    </w:rPr>
  </w:style>
  <w:style w:type="paragraph" w:customStyle="1" w:styleId="22">
    <w:name w:val="正文-2"/>
    <w:basedOn w:val="1"/>
    <w:autoRedefine/>
    <w:qFormat/>
    <w:uiPriority w:val="0"/>
    <w:pPr>
      <w:tabs>
        <w:tab w:val="left" w:pos="1000"/>
      </w:tabs>
      <w:spacing w:line="240" w:lineRule="auto"/>
      <w:ind w:firstLine="0" w:firstLineChars="0"/>
      <w:jc w:val="center"/>
    </w:pPr>
    <w:rPr>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B7508C-005B-4836-BD4F-A7C77E46CE98}">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105</Pages>
  <Words>48830</Words>
  <Characters>50945</Characters>
  <Lines>5</Lines>
  <Paragraphs>1</Paragraphs>
  <TotalTime>3</TotalTime>
  <ScaleCrop>false</ScaleCrop>
  <LinksUpToDate>false</LinksUpToDate>
  <CharactersWithSpaces>51506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2020-12-16T11:56:00Z</dcterms:created>
  <dc:creator>综合协调组(zhxtz_fy)</dc:creator>
  <cp:lastModifiedBy>Capote</cp:lastModifiedBy>
  <dcterms:modified xsi:type="dcterms:W3CDTF">2024-06-07T01:32:27Z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20329882645D4CD28AE4B2AE9080B974</vt:lpwstr>
  </property>
</Properties>
</file>